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F333A" w14:textId="77777777" w:rsidR="00BF085C" w:rsidRPr="00994FC2" w:rsidRDefault="00E56A2D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ЈАВНО КОМУНАЛНО ПРЕДУЗЕЋЕ „ОСЕЧИНА“</w:t>
      </w:r>
    </w:p>
    <w:p w14:paraId="028D1835" w14:textId="77777777" w:rsidR="00E56A2D" w:rsidRPr="00994FC2" w:rsidRDefault="00E56A2D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ОСЕЧИНА</w:t>
      </w:r>
    </w:p>
    <w:p w14:paraId="79E65E73" w14:textId="77777777" w:rsidR="008D4EFF" w:rsidRPr="00994FC2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5C260A3" w14:textId="77777777" w:rsidR="008D4EFF" w:rsidRPr="00994FC2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D02052F" w14:textId="77777777" w:rsidR="008D4EFF" w:rsidRPr="00994FC2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18DD037" w14:textId="77777777" w:rsidR="008D4EFF" w:rsidRPr="00994FC2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879964A" w14:textId="77777777" w:rsidR="008D4EFF" w:rsidRPr="00994FC2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B875339" w14:textId="77777777" w:rsidR="008D4EFF" w:rsidRPr="00994FC2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909057" w14:textId="77777777" w:rsidR="008D4EFF" w:rsidRPr="00994FC2" w:rsidRDefault="008D4EFF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1FE4341" w14:textId="77777777" w:rsidR="008D4EFF" w:rsidRPr="00994FC2" w:rsidRDefault="008D4EFF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ИЗВЕШТАЈ О </w:t>
      </w:r>
      <w:r w:rsidR="00BF085C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</w:p>
    <w:p w14:paraId="2266F2F3" w14:textId="4EF4E62C" w:rsidR="00BF085C" w:rsidRPr="00994FC2" w:rsidRDefault="00BF085C" w:rsidP="00BF085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З</w:t>
      </w:r>
      <w:r w:rsidR="005E56D5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А ПЕРИОД</w:t>
      </w: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од 01.01.</w:t>
      </w:r>
      <w:r w:rsidR="00AB1A27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20</w:t>
      </w:r>
      <w:r w:rsidR="00AF6AC1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B415FE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</w:t>
      </w:r>
      <w:r w:rsidR="00AB1A27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 до 3</w:t>
      </w:r>
      <w:r w:rsidR="00AF6AC1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0D0F9E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  <w:r w:rsidR="005716C0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0</w:t>
      </w:r>
      <w:r w:rsidR="00AF6AC1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E56A2D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.20</w:t>
      </w:r>
      <w:r w:rsidR="00AF6AC1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2</w:t>
      </w:r>
      <w:r w:rsidR="00B415FE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2.</w:t>
      </w:r>
    </w:p>
    <w:p w14:paraId="6283220D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BBE3B64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BF95009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680218B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C9394C8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4BF9AD7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5A4104F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2127740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9758FD7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5E1C10C8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5BCB526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37E739B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525E471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19B98271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7CCDF626" w14:textId="77777777" w:rsidR="00BF085C" w:rsidRPr="00B415FE" w:rsidRDefault="00BF085C" w:rsidP="00BF085C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04690C7D" w14:textId="7AA6F263" w:rsidR="00BF085C" w:rsidRPr="00B415FE" w:rsidRDefault="00AB1A27" w:rsidP="00E56A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B415F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="008D7174" w:rsidRPr="00B415F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</w:p>
    <w:p w14:paraId="0CA84481" w14:textId="77777777" w:rsidR="008330C3" w:rsidRPr="00B415FE" w:rsidRDefault="008330C3" w:rsidP="00E56A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4D10D47A" w14:textId="77777777" w:rsidR="00BF085C" w:rsidRPr="00994FC2" w:rsidRDefault="00E73658" w:rsidP="00E7365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BF085C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BF085C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ОСНОВНИ СТАТУСНИ ПОДАЦИ</w:t>
      </w:r>
    </w:p>
    <w:p w14:paraId="19B42796" w14:textId="77777777" w:rsidR="005C06BA" w:rsidRPr="00994FC2" w:rsidRDefault="005C06BA" w:rsidP="00BF085C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14:paraId="02FE7AAB" w14:textId="77777777" w:rsidR="00AF6AC1" w:rsidRPr="00994FC2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proofErr w:type="gram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седиштем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Осечини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 1981.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одлуком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најпре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организација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комуналне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делатности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Касније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мењало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организационе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облике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једно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време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звало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„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Извор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“, а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1989.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пун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назив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овог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гласи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седиштем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Јовановића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35.</w:t>
      </w:r>
    </w:p>
    <w:p w14:paraId="77B4939C" w14:textId="2DE1EF8B" w:rsidR="00AF6AC1" w:rsidRDefault="00AF6AC1" w:rsidP="00AF6AC1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Дакле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јавном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локалне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самоуправе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оснивач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управљачка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права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овим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предузећем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врши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Скупштина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општине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именује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предузећа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председника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чланове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Надзорног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одбора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разматра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усваја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годишњи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програм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пословања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извештај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раду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FAF750C" w14:textId="50D44C45" w:rsidR="00275ADA" w:rsidRPr="00275ADA" w:rsidRDefault="00275ADA" w:rsidP="00275ADA">
      <w:pPr>
        <w:rPr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Годишњи програм пословања: Програм пословања за 2022. годину усвојен је на седници Надзорног одбора од 29.11.2021. године, заведен под бројем 1083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/21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одобрен је од стране Оснивача Решењем број 060-70-3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/2021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30.12.2021. године.</w:t>
      </w:r>
    </w:p>
    <w:p w14:paraId="59105852" w14:textId="77777777" w:rsidR="00AF6AC1" w:rsidRPr="00994FC2" w:rsidRDefault="00AF6AC1" w:rsidP="00AF6AC1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ЈКП“</w:t>
      </w:r>
      <w:proofErr w:type="gram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регистровано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Привредном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суду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Ваљеву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2005.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извршена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пререгистрација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Агенцији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привредне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чијем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регистру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данас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3192717" w14:textId="77777777" w:rsidR="00AF6AC1" w:rsidRPr="00994FC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Пословно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име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: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Јавно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комунално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предузеће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„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“ </w:t>
      </w:r>
    </w:p>
    <w:p w14:paraId="56FD8D5F" w14:textId="77777777" w:rsidR="00AF6AC1" w:rsidRPr="00994FC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Седиште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Осечина</w:t>
      </w:r>
      <w:proofErr w:type="spellEnd"/>
    </w:p>
    <w:p w14:paraId="5825648E" w14:textId="77777777" w:rsidR="00AF6AC1" w:rsidRPr="00994FC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Претежна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делатност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Производња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дистрибуција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воде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шифра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3600</w:t>
      </w:r>
    </w:p>
    <w:p w14:paraId="2D8F7CC5" w14:textId="77777777" w:rsidR="00AF6AC1" w:rsidRPr="00994FC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Матични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број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07305290</w:t>
      </w:r>
    </w:p>
    <w:p w14:paraId="74B25B98" w14:textId="77777777" w:rsidR="00AF6AC1" w:rsidRPr="00994FC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ПИБ:</w:t>
      </w:r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101597956</w:t>
      </w:r>
    </w:p>
    <w:p w14:paraId="7970C1BD" w14:textId="77777777" w:rsidR="00AF6AC1" w:rsidRPr="00994FC2" w:rsidRDefault="00AF6AC1" w:rsidP="00AF6A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Надлежност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Министарство</w:t>
      </w:r>
      <w:proofErr w:type="spellEnd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привреде</w:t>
      </w:r>
      <w:proofErr w:type="spellEnd"/>
    </w:p>
    <w:p w14:paraId="49C753B1" w14:textId="77777777" w:rsidR="002C2585" w:rsidRPr="00994FC2" w:rsidRDefault="002C2585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EE29B38" w14:textId="77777777" w:rsidR="00E73658" w:rsidRPr="00994FC2" w:rsidRDefault="00E73658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6699F17" w14:textId="77777777" w:rsidR="00F258E9" w:rsidRPr="00994FC2" w:rsidRDefault="00F258E9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D0916FD" w14:textId="77777777" w:rsidR="00E73658" w:rsidRPr="00994FC2" w:rsidRDefault="00E73658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50C3B563" w14:textId="2E58B90B" w:rsidR="001A2557" w:rsidRPr="00994FC2" w:rsidRDefault="001A2557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CBFACF8" w14:textId="005B74FF" w:rsidR="008330C3" w:rsidRPr="00994FC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4FA41861" w14:textId="65480E7D" w:rsidR="008330C3" w:rsidRPr="00994FC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1860C40E" w14:textId="534DFD1D" w:rsidR="008330C3" w:rsidRPr="00994FC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1F42BEE" w14:textId="3F4646F7" w:rsidR="008330C3" w:rsidRPr="00994FC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61D552A" w14:textId="2E58E129" w:rsidR="008330C3" w:rsidRPr="00994FC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2C29E83" w14:textId="77777777" w:rsidR="008330C3" w:rsidRPr="00994FC2" w:rsidRDefault="008330C3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7F1269C2" w14:textId="77777777" w:rsidR="001A2557" w:rsidRPr="00994FC2" w:rsidRDefault="001A2557" w:rsidP="002C25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6A6E52E4" w14:textId="2DC611A6" w:rsidR="00AC0FF1" w:rsidRPr="00994FC2" w:rsidRDefault="00E73658" w:rsidP="008330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2.</w:t>
      </w:r>
      <w:r w:rsidR="002C2585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 </w:t>
      </w:r>
      <w:r w:rsidR="002C2585"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ОБРАЗЛОЖЕЊЕ ПОСЛОВАЊА</w:t>
      </w:r>
    </w:p>
    <w:p w14:paraId="2B763FA8" w14:textId="0425CDEF" w:rsidR="00AC0FF1" w:rsidRPr="00994FC2" w:rsidRDefault="00556DB9" w:rsidP="00F419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ДЕЛАТНОСТИ</w:t>
      </w:r>
    </w:p>
    <w:p w14:paraId="7274E6B8" w14:textId="77777777" w:rsidR="00A76574" w:rsidRPr="00994FC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 и дистрибуција воде за пиће</w:t>
      </w:r>
    </w:p>
    <w:p w14:paraId="09C4271E" w14:textId="77777777" w:rsidR="00A76574" w:rsidRPr="00994FC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гробљима и погребне услуге</w:t>
      </w:r>
    </w:p>
    <w:p w14:paraId="451D708E" w14:textId="77777777" w:rsidR="00A76574" w:rsidRPr="00994FC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пијацама</w:t>
      </w:r>
    </w:p>
    <w:p w14:paraId="1573DC71" w14:textId="77777777" w:rsidR="00A76574" w:rsidRPr="00994FC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чистоће и зеленила на површинама јавне намене (кошење, прање)</w:t>
      </w:r>
    </w:p>
    <w:p w14:paraId="18DCA143" w14:textId="77777777" w:rsidR="00A76574" w:rsidRPr="00994FC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Управљање комуналним отпадом</w:t>
      </w:r>
    </w:p>
    <w:p w14:paraId="63234262" w14:textId="77777777" w:rsidR="00A76574" w:rsidRPr="00994FC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Изградња и реконструкција водоводне и канализационе мреже</w:t>
      </w:r>
    </w:p>
    <w:p w14:paraId="5AB68889" w14:textId="77777777" w:rsidR="00A76574" w:rsidRPr="00994FC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општинских и некатегорисаних путева</w:t>
      </w:r>
    </w:p>
    <w:p w14:paraId="27A0CEEE" w14:textId="77777777" w:rsidR="00A76574" w:rsidRPr="00994FC2" w:rsidRDefault="00A76574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паркинг сервиса</w:t>
      </w:r>
    </w:p>
    <w:p w14:paraId="5F2F4E29" w14:textId="77777777" w:rsidR="00A76574" w:rsidRPr="00994FC2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Зимско одржавање локалних и некатегорисаних путева као и проходности улица</w:t>
      </w:r>
    </w:p>
    <w:p w14:paraId="34D66299" w14:textId="77777777" w:rsidR="002452AB" w:rsidRPr="00994FC2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Услуге грејања</w:t>
      </w:r>
    </w:p>
    <w:p w14:paraId="1F914A0C" w14:textId="77777777" w:rsidR="002452AB" w:rsidRPr="00994FC2" w:rsidRDefault="002452AB" w:rsidP="00A7657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Рад за друга физи</w:t>
      </w:r>
      <w:r w:rsidR="00687DF7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</w:t>
      </w: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ка и правна лица</w:t>
      </w:r>
    </w:p>
    <w:p w14:paraId="758255C5" w14:textId="77777777" w:rsidR="008D2633" w:rsidRPr="00994FC2" w:rsidRDefault="008D2633" w:rsidP="008D26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МИСИЈА</w:t>
      </w:r>
    </w:p>
    <w:p w14:paraId="24216652" w14:textId="77777777" w:rsidR="008D2633" w:rsidRPr="00994FC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мисија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ЈКП“Осечина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обављање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због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кога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основано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задовољења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потреба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крајњих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корисника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5F2617" w14:textId="77777777" w:rsidR="008D2633" w:rsidRPr="00994FC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поверене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сакупљање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комуналним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отпадом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прикупљање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секундарних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сировина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црпљење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атмосферских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отпадних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вода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гробљима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пружање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погребних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опремање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пијаце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чистоће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зеленила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површинама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намене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некатегорисаних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путева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централног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грејања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паркинг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сервиса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451313" w14:textId="77777777" w:rsidR="008D2633" w:rsidRPr="00994FC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Мисија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заснована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вишедеценијском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искуству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обављању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поменутих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„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Осечине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F9AE1F" w14:textId="77777777" w:rsidR="008D2633" w:rsidRPr="00994FC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Уштеда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енергије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областима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циљу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боље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енергетске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ефикасности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смањења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губитака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представља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мисију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„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1E99BC85" w14:textId="77777777" w:rsidR="008D2633" w:rsidRPr="00994FC2" w:rsidRDefault="008D2633" w:rsidP="008D263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ВИЗИЈА</w:t>
      </w:r>
    </w:p>
    <w:p w14:paraId="0AE20B78" w14:textId="77777777" w:rsidR="008D2633" w:rsidRPr="00994FC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Визија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огледа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томе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континуираним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вршењем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комуналних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интереса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обавља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унапреди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квалитет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живота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побољша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подстиче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очување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исте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територији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EA335" w14:textId="77777777" w:rsidR="008D2633" w:rsidRPr="00994FC2" w:rsidRDefault="008D2633" w:rsidP="008D26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том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смислу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предузеће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27ECF7" w14:textId="77777777" w:rsidR="008D2633" w:rsidRPr="00994FC2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Развијати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уводити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нове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сфери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своје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основне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пратећих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</w:p>
    <w:p w14:paraId="2ABA88DD" w14:textId="77777777" w:rsidR="008D2633" w:rsidRPr="00994FC2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Осавремењавати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комуникације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свим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заинтересованим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странама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свега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грађанима</w:t>
      </w:r>
      <w:proofErr w:type="spellEnd"/>
    </w:p>
    <w:p w14:paraId="5121448D" w14:textId="77777777" w:rsidR="008D2633" w:rsidRPr="00994FC2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Вршити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обуку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својих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кадрова</w:t>
      </w:r>
      <w:proofErr w:type="spellEnd"/>
    </w:p>
    <w:p w14:paraId="044FACE5" w14:textId="77777777" w:rsidR="008D2633" w:rsidRPr="00994FC2" w:rsidRDefault="008D2633" w:rsidP="008D2633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Повезивање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познатим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кућама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исте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сличне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</w:p>
    <w:p w14:paraId="3FB67CCA" w14:textId="206F615E" w:rsidR="008662C9" w:rsidRPr="00994FC2" w:rsidRDefault="008D2633" w:rsidP="008662C9">
      <w:pPr>
        <w:pStyle w:val="Pasussalistom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Остварити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највиши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квалитет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услуга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сваком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сегменту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свог</w:t>
      </w:r>
      <w:proofErr w:type="spellEnd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4FC2">
        <w:rPr>
          <w:rFonts w:ascii="Times New Roman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</w:p>
    <w:p w14:paraId="265AA24B" w14:textId="6BF727D1" w:rsidR="00E73658" w:rsidRPr="00994FC2" w:rsidRDefault="008662C9" w:rsidP="008662C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ЦИЉЕВИ</w:t>
      </w:r>
    </w:p>
    <w:p w14:paraId="7E10D06A" w14:textId="0566ACDB" w:rsidR="00D76C74" w:rsidRPr="00994FC2" w:rsidRDefault="008662C9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Један од основних циљева ЈКП </w:t>
      </w:r>
      <w:r w:rsidR="00D76C74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„Осечина“  у </w:t>
      </w:r>
      <w:r w:rsidR="008D2633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2021</w:t>
      </w:r>
      <w:r w:rsidR="00D76C74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</w:t>
      </w:r>
      <w:r w:rsidR="008D2633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D76C74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биће повећање броја корисника услуга који су правна и физичка лица, која у складу са републичким и локалним прописима користе услуге и производе Јавног комуналног предузећа „Осечина“. </w:t>
      </w:r>
    </w:p>
    <w:p w14:paraId="6618630C" w14:textId="77777777" w:rsidR="00D76C74" w:rsidRPr="00994FC2" w:rsidRDefault="00D76C74" w:rsidP="005A605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Да се настави у истом и већем обиму пружање услуга:</w:t>
      </w:r>
    </w:p>
    <w:p w14:paraId="509CBCF8" w14:textId="77777777" w:rsidR="00D76C74" w:rsidRPr="00994FC2" w:rsidRDefault="00D76C74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Производња, хлорисање и дистрибуција воде за пиће</w:t>
      </w:r>
    </w:p>
    <w:p w14:paraId="280A485E" w14:textId="77777777" w:rsidR="00C94797" w:rsidRPr="00994FC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чистоће јав</w:t>
      </w:r>
      <w:r w:rsidR="00A824D8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них површина у насељеном месту О</w:t>
      </w: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сечина и варошици Пецка, уз поштовање економских законитости</w:t>
      </w:r>
    </w:p>
    <w:p w14:paraId="2D87028F" w14:textId="77777777" w:rsidR="00C94797" w:rsidRPr="00994FC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Уређење и одржавање паркова, зелених површи</w:t>
      </w:r>
      <w:r w:rsidR="006C26F5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 и саобраћајница у Осечини и П</w:t>
      </w: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ецкој</w:t>
      </w:r>
    </w:p>
    <w:p w14:paraId="2F79FB92" w14:textId="77777777" w:rsidR="00C94797" w:rsidRPr="00994FC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Изношење смећа за домаћинства, привреду и друга правна лица и установе</w:t>
      </w:r>
    </w:p>
    <w:p w14:paraId="75B4DEC9" w14:textId="77777777" w:rsidR="00C94797" w:rsidRPr="00994FC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Одржавање депоније уз изналажење начина за завршетак рекултивације постојеће</w:t>
      </w:r>
      <w:r w:rsidR="00984E58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припрема рециклажног дворишта и усмеравање отпада у токове.</w:t>
      </w:r>
    </w:p>
    <w:p w14:paraId="36D3C18D" w14:textId="77777777" w:rsidR="00C94797" w:rsidRPr="00994FC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Проширење, одржавање и уређење гробља и организовање сахрањивања</w:t>
      </w:r>
    </w:p>
    <w:p w14:paraId="74B513DD" w14:textId="77777777" w:rsidR="00D76C74" w:rsidRPr="00994FC2" w:rsidRDefault="00C94797" w:rsidP="00D76C7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Друге услуге у оквиру регистроване делатности (чишћење септичких јама, услуга машинског парка и слично) </w:t>
      </w:r>
      <w:r w:rsidR="00D76C74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61C7F6BA" w14:textId="77777777" w:rsidR="00C94797" w:rsidRPr="00994FC2" w:rsidRDefault="00C94797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Унапређивати професионални однос свих запослених према потрошачима и комуникација у виду:</w:t>
      </w:r>
    </w:p>
    <w:p w14:paraId="4F5117B5" w14:textId="77777777" w:rsidR="00C94797" w:rsidRPr="00994FC2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Ефикасности у решавању захтева и евентуалних проблема и примедби потрошача и корисника</w:t>
      </w:r>
    </w:p>
    <w:p w14:paraId="7507684C" w14:textId="77777777" w:rsidR="00C94797" w:rsidRPr="00994FC2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Избегавање ситуација које доводе до вербалних сукоба са сарадницима и корисницима</w:t>
      </w:r>
    </w:p>
    <w:p w14:paraId="38391AE1" w14:textId="77777777" w:rsidR="00C94797" w:rsidRPr="00994FC2" w:rsidRDefault="00C94797" w:rsidP="00C94797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Опхођење запослених са изразитом љубазношћу, стрпљењем и поштовањем према свим корисницима услуга</w:t>
      </w:r>
    </w:p>
    <w:p w14:paraId="7ADD32BA" w14:textId="31C8EC81" w:rsidR="001B5D03" w:rsidRPr="00994FC2" w:rsidRDefault="00C94797" w:rsidP="008330C3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Повећања запослених који се огледа кроз емоционалну везу запосленог са својим радним местом, тачније са својим послом, сарадницима клијентима и предузећем у целини</w:t>
      </w:r>
    </w:p>
    <w:p w14:paraId="12F00953" w14:textId="77777777" w:rsidR="00C94797" w:rsidRPr="00994FC2" w:rsidRDefault="006F49B4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Побољшати начин комуницирања са потрошачима и корисницима на следећи начин:</w:t>
      </w:r>
    </w:p>
    <w:p w14:paraId="1DA28374" w14:textId="77777777" w:rsidR="006F49B4" w:rsidRPr="00994FC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Информисати кориснике и потрошаче преко локалних медија о свим будућим догађајима у предузећу који су од интереса за саме њих</w:t>
      </w:r>
    </w:p>
    <w:p w14:paraId="7E99CBDC" w14:textId="77777777" w:rsidR="006F49B4" w:rsidRPr="00994FC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Уз рачуне за </w:t>
      </w:r>
      <w:r w:rsidR="0019778F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комуналне услуге достављати и од</w:t>
      </w: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ређена обавештења од интереса за кориснике и потрошаче наших услуга и производа у виду летка, флајера, када се за то укаже прилика или исписати на полеђини документа</w:t>
      </w:r>
      <w:r w:rsidR="0019778F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D2EA524" w14:textId="77777777" w:rsidR="006F49B4" w:rsidRPr="00994FC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Унапредити транспарентност и доступност информација на порталу предузећа</w:t>
      </w:r>
    </w:p>
    <w:p w14:paraId="31823769" w14:textId="77777777" w:rsidR="006F49B4" w:rsidRPr="00994FC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Примати телефоном рекламације и сугестије предузећа</w:t>
      </w:r>
      <w:r w:rsidR="00984E58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грађана</w:t>
      </w:r>
      <w:r w:rsidR="0019778F"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14:paraId="6B948F2F" w14:textId="77777777" w:rsidR="006F49B4" w:rsidRPr="00994FC2" w:rsidRDefault="006F49B4" w:rsidP="006F49B4">
      <w:pPr>
        <w:pStyle w:val="Pasussalisto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994FC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Решавати у што краћем року жалбе и рекламације на услуге, испоручене производе или на рад појединаца или на рад служби</w:t>
      </w:r>
    </w:p>
    <w:p w14:paraId="3D45E853" w14:textId="77777777" w:rsidR="00D76C74" w:rsidRPr="00994FC2" w:rsidRDefault="00D76C74" w:rsidP="00BF085C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3DEE8182" w14:textId="77777777" w:rsidR="008E481C" w:rsidRPr="00B415FE" w:rsidRDefault="006E7E13" w:rsidP="006E7E1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B415F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3.</w:t>
      </w:r>
      <w:r w:rsidR="008E481C" w:rsidRPr="00B415FE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БИЛАНС УСПЕХА</w:t>
      </w:r>
    </w:p>
    <w:p w14:paraId="01EB2B67" w14:textId="77777777" w:rsidR="006C26F5" w:rsidRPr="00B415FE" w:rsidRDefault="006C26F5" w:rsidP="006C26F5">
      <w:pPr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670DF428" w14:textId="77777777" w:rsidR="00B415FE" w:rsidRPr="00B415FE" w:rsidRDefault="00B415FE" w:rsidP="00B415F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15FE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ЈКП „ </w:t>
      </w:r>
      <w:proofErr w:type="spellStart"/>
      <w:r w:rsidRPr="00B415FE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B415FE">
        <w:rPr>
          <w:rFonts w:ascii="Times New Roman" w:hAnsi="Times New Roman" w:cs="Times New Roman"/>
          <w:sz w:val="24"/>
          <w:szCs w:val="24"/>
          <w:lang w:val="sr-Cyrl-RS"/>
        </w:rPr>
        <w:t>“  је у првом кварталу 20</w:t>
      </w:r>
      <w:r w:rsidRPr="00B415FE">
        <w:rPr>
          <w:rFonts w:ascii="Times New Roman" w:hAnsi="Times New Roman" w:cs="Times New Roman"/>
          <w:sz w:val="24"/>
          <w:szCs w:val="24"/>
          <w:lang w:val="sr-Latn-RS"/>
        </w:rPr>
        <w:t>22</w:t>
      </w:r>
      <w:r w:rsidRPr="00B415FE">
        <w:rPr>
          <w:rFonts w:ascii="Times New Roman" w:hAnsi="Times New Roman" w:cs="Times New Roman"/>
          <w:sz w:val="24"/>
          <w:szCs w:val="24"/>
          <w:lang w:val="sr-Cyrl-RS"/>
        </w:rPr>
        <w:t>. године остварило ГУБИТАК у износу од 280.924,51 динара. Овај резултат преставља разлику између прихода  у износу 24.150.012,89 и расхода у износу 24.430.937,40 динара.</w:t>
      </w:r>
    </w:p>
    <w:p w14:paraId="1D5CA090" w14:textId="77777777" w:rsidR="00B415FE" w:rsidRPr="00B415FE" w:rsidRDefault="00B415FE" w:rsidP="00B415F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415FE">
        <w:rPr>
          <w:rFonts w:ascii="Times New Roman" w:hAnsi="Times New Roman" w:cs="Times New Roman"/>
          <w:sz w:val="24"/>
          <w:szCs w:val="24"/>
          <w:lang w:val="sr-Cyrl-RS"/>
        </w:rPr>
        <w:t>Пословни резултат</w:t>
      </w:r>
    </w:p>
    <w:p w14:paraId="05887BB9" w14:textId="68262FCE" w:rsidR="00B415FE" w:rsidRPr="00994FC2" w:rsidRDefault="00B415FE" w:rsidP="00B415F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415FE">
        <w:rPr>
          <w:rFonts w:ascii="Times New Roman" w:hAnsi="Times New Roman" w:cs="Times New Roman"/>
          <w:sz w:val="24"/>
          <w:szCs w:val="24"/>
          <w:lang w:val="sr-Cyrl-RS"/>
        </w:rPr>
        <w:t>Остварени пословни приходи су били 24.010.303,03 динара и највећим делом односе се на приходе од изградње локалних путева, приходи од чистоће и приходи од воде. Приходи из осталих делатности су значајни за пословање предузећа али су они у мањем износу. Укупни приходи су били планирани у износу 25.204.000 динара</w:t>
      </w:r>
      <w:r w:rsidR="00994FC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F35D682" w14:textId="170D1C93" w:rsidR="008D2633" w:rsidRPr="00C469FE" w:rsidRDefault="00B415FE" w:rsidP="00C469FE">
      <w:pPr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</w:pPr>
      <w:r w:rsidRPr="00994FC2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RS"/>
        </w:rPr>
        <w:t>Остварени пословни расходи су били 24.410.642,85 динара. Укупни планирани расходи за овај период су били 24.349.000 динара</w:t>
      </w:r>
      <w:r w:rsidR="00994FC2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Latn-RS"/>
        </w:rPr>
        <w:t>.</w:t>
      </w:r>
    </w:p>
    <w:p w14:paraId="40E09ED9" w14:textId="4B4CDFF0" w:rsidR="00DB5861" w:rsidRPr="00E00864" w:rsidRDefault="008F7CF3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008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Рашчлањени делови пословних прихода.</w:t>
      </w:r>
    </w:p>
    <w:p w14:paraId="7F008079" w14:textId="0E424E8A" w:rsidR="0013125E" w:rsidRPr="00B508E2" w:rsidRDefault="0013125E" w:rsidP="0013125E">
      <w:pPr>
        <w:rPr>
          <w:rFonts w:ascii="Arial" w:hAnsi="Arial" w:cs="Arial"/>
          <w:b/>
          <w:bCs/>
          <w:lang w:val="sr-Cyrl-RS"/>
        </w:rPr>
      </w:pPr>
      <w:r w:rsidRPr="0044117C">
        <w:rPr>
          <w:rFonts w:ascii="Arial" w:hAnsi="Arial" w:cs="Arial"/>
          <w:b/>
          <w:bCs/>
          <w:lang w:val="sr-Cyrl-RS"/>
        </w:rPr>
        <w:t>Списак фактурисаних радова Општинској упр</w:t>
      </w:r>
      <w:r>
        <w:rPr>
          <w:rFonts w:ascii="Arial" w:hAnsi="Arial" w:cs="Arial"/>
          <w:b/>
          <w:bCs/>
          <w:lang w:val="sr-Cyrl-RS"/>
        </w:rPr>
        <w:t>а</w:t>
      </w:r>
      <w:r w:rsidRPr="0044117C">
        <w:rPr>
          <w:rFonts w:ascii="Arial" w:hAnsi="Arial" w:cs="Arial"/>
          <w:b/>
          <w:bCs/>
          <w:lang w:val="sr-Cyrl-RS"/>
        </w:rPr>
        <w:t xml:space="preserve">ви </w:t>
      </w:r>
      <w:r w:rsidR="00B508E2">
        <w:rPr>
          <w:rFonts w:ascii="Arial" w:hAnsi="Arial" w:cs="Arial"/>
          <w:b/>
          <w:bCs/>
          <w:lang w:val="sr-Cyrl-RS"/>
        </w:rPr>
        <w:t xml:space="preserve">на одржавању локалних путева </w:t>
      </w:r>
      <w:r w:rsidRPr="0044117C">
        <w:rPr>
          <w:rFonts w:ascii="Arial" w:hAnsi="Arial" w:cs="Arial"/>
          <w:b/>
          <w:bCs/>
          <w:lang w:val="sr-Cyrl-RS"/>
        </w:rPr>
        <w:t>за период 01.01-3</w:t>
      </w:r>
      <w:r>
        <w:rPr>
          <w:rFonts w:ascii="Arial" w:hAnsi="Arial" w:cs="Arial"/>
          <w:b/>
          <w:bCs/>
        </w:rPr>
        <w:t>1</w:t>
      </w:r>
      <w:r w:rsidRPr="0044117C">
        <w:rPr>
          <w:rFonts w:ascii="Arial" w:hAnsi="Arial" w:cs="Arial"/>
          <w:b/>
          <w:bCs/>
          <w:lang w:val="sr-Cyrl-RS"/>
        </w:rPr>
        <w:t>.</w:t>
      </w:r>
      <w:r>
        <w:rPr>
          <w:rFonts w:ascii="Arial" w:hAnsi="Arial" w:cs="Arial"/>
          <w:b/>
          <w:bCs/>
        </w:rPr>
        <w:t>03</w:t>
      </w:r>
      <w:r w:rsidRPr="0044117C">
        <w:rPr>
          <w:rFonts w:ascii="Arial" w:hAnsi="Arial" w:cs="Arial"/>
          <w:b/>
          <w:bCs/>
          <w:lang w:val="sr-Cyrl-RS"/>
        </w:rPr>
        <w:t>.202</w:t>
      </w:r>
      <w:r>
        <w:rPr>
          <w:rFonts w:ascii="Arial" w:hAnsi="Arial" w:cs="Arial"/>
          <w:b/>
          <w:bCs/>
        </w:rPr>
        <w:t>2</w:t>
      </w:r>
      <w:r w:rsidR="00B508E2">
        <w:rPr>
          <w:rFonts w:ascii="Arial" w:hAnsi="Arial" w:cs="Arial"/>
          <w:b/>
          <w:bCs/>
          <w:lang w:val="sr-Cyrl-RS"/>
        </w:rPr>
        <w:t>.</w:t>
      </w:r>
    </w:p>
    <w:p w14:paraId="514D90DA" w14:textId="77777777" w:rsidR="0013125E" w:rsidRDefault="0013125E" w:rsidP="0013125E">
      <w:pPr>
        <w:rPr>
          <w:rFonts w:ascii="Arial" w:hAnsi="Arial" w:cs="Arial"/>
          <w:b/>
          <w:bCs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271"/>
        <w:gridCol w:w="5505"/>
        <w:gridCol w:w="2268"/>
      </w:tblGrid>
      <w:tr w:rsidR="0013125E" w14:paraId="7371DAEE" w14:textId="77777777" w:rsidTr="00BE4E74">
        <w:tc>
          <w:tcPr>
            <w:tcW w:w="1271" w:type="dxa"/>
          </w:tcPr>
          <w:p w14:paraId="27BACE71" w14:textId="77777777" w:rsidR="0013125E" w:rsidRPr="0044117C" w:rsidRDefault="0013125E" w:rsidP="00BE4E7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Редни број</w:t>
            </w:r>
          </w:p>
        </w:tc>
        <w:tc>
          <w:tcPr>
            <w:tcW w:w="5505" w:type="dxa"/>
          </w:tcPr>
          <w:p w14:paraId="448E9752" w14:textId="77777777" w:rsidR="0013125E" w:rsidRPr="0044117C" w:rsidRDefault="0013125E" w:rsidP="00BE4E7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Место и назив пута</w:t>
            </w:r>
          </w:p>
        </w:tc>
        <w:tc>
          <w:tcPr>
            <w:tcW w:w="2268" w:type="dxa"/>
          </w:tcPr>
          <w:p w14:paraId="2D500F90" w14:textId="77777777" w:rsidR="0013125E" w:rsidRPr="0044117C" w:rsidRDefault="0013125E" w:rsidP="00BE4E74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4117C">
              <w:rPr>
                <w:rFonts w:ascii="Arial" w:hAnsi="Arial" w:cs="Arial"/>
                <w:b/>
                <w:bCs/>
                <w:lang w:val="sr-Cyrl-RS"/>
              </w:rPr>
              <w:t>Износ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без ПДВ-а</w:t>
            </w:r>
          </w:p>
        </w:tc>
      </w:tr>
      <w:tr w:rsidR="0013125E" w14:paraId="5A6746AC" w14:textId="77777777" w:rsidTr="00BE4E74">
        <w:tc>
          <w:tcPr>
            <w:tcW w:w="1271" w:type="dxa"/>
          </w:tcPr>
          <w:p w14:paraId="71E8D192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5505" w:type="dxa"/>
          </w:tcPr>
          <w:p w14:paraId="0BBCCAA6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-Пантелићи</w:t>
            </w:r>
          </w:p>
        </w:tc>
        <w:tc>
          <w:tcPr>
            <w:tcW w:w="2268" w:type="dxa"/>
          </w:tcPr>
          <w:p w14:paraId="64B6F87A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421.977,80</w:t>
            </w:r>
          </w:p>
        </w:tc>
      </w:tr>
      <w:tr w:rsidR="0013125E" w14:paraId="7B8DC7CA" w14:textId="77777777" w:rsidTr="00BE4E74">
        <w:tc>
          <w:tcPr>
            <w:tcW w:w="1271" w:type="dxa"/>
          </w:tcPr>
          <w:p w14:paraId="470F12F8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5505" w:type="dxa"/>
          </w:tcPr>
          <w:p w14:paraId="28578FCF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Царина-</w:t>
            </w:r>
            <w:proofErr w:type="spellStart"/>
            <w:r>
              <w:rPr>
                <w:rFonts w:ascii="Arial" w:hAnsi="Arial" w:cs="Arial"/>
                <w:lang w:val="sr-Cyrl-RS"/>
              </w:rPr>
              <w:t>Мирчетићи</w:t>
            </w:r>
            <w:proofErr w:type="spellEnd"/>
          </w:p>
        </w:tc>
        <w:tc>
          <w:tcPr>
            <w:tcW w:w="2268" w:type="dxa"/>
          </w:tcPr>
          <w:p w14:paraId="4234B843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517.411,50</w:t>
            </w:r>
          </w:p>
        </w:tc>
      </w:tr>
      <w:tr w:rsidR="0013125E" w14:paraId="642A4256" w14:textId="77777777" w:rsidTr="00BE4E74">
        <w:tc>
          <w:tcPr>
            <w:tcW w:w="1271" w:type="dxa"/>
          </w:tcPr>
          <w:p w14:paraId="09368E57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5505" w:type="dxa"/>
          </w:tcPr>
          <w:p w14:paraId="0CFF601F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Горње </w:t>
            </w:r>
            <w:proofErr w:type="spellStart"/>
            <w:r>
              <w:rPr>
                <w:rFonts w:ascii="Arial" w:hAnsi="Arial" w:cs="Arial"/>
                <w:lang w:val="sr-Cyrl-RS"/>
              </w:rPr>
              <w:t>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-Новаковићи</w:t>
            </w:r>
          </w:p>
        </w:tc>
        <w:tc>
          <w:tcPr>
            <w:tcW w:w="2268" w:type="dxa"/>
          </w:tcPr>
          <w:p w14:paraId="3C1747CC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555.550,37</w:t>
            </w:r>
          </w:p>
        </w:tc>
      </w:tr>
      <w:tr w:rsidR="0013125E" w14:paraId="7246D02B" w14:textId="77777777" w:rsidTr="00BE4E74">
        <w:tc>
          <w:tcPr>
            <w:tcW w:w="1271" w:type="dxa"/>
          </w:tcPr>
          <w:p w14:paraId="443FC64B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5505" w:type="dxa"/>
          </w:tcPr>
          <w:p w14:paraId="5DA6F80C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Материјал-уградња грађана по </w:t>
            </w:r>
            <w:proofErr w:type="spellStart"/>
            <w:r>
              <w:rPr>
                <w:rFonts w:ascii="Arial" w:hAnsi="Arial" w:cs="Arial"/>
                <w:lang w:val="sr-Cyrl-RS"/>
              </w:rPr>
              <w:t>мз</w:t>
            </w:r>
            <w:proofErr w:type="spellEnd"/>
          </w:p>
        </w:tc>
        <w:tc>
          <w:tcPr>
            <w:tcW w:w="2268" w:type="dxa"/>
          </w:tcPr>
          <w:p w14:paraId="6986C52A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188.793,43</w:t>
            </w:r>
          </w:p>
        </w:tc>
      </w:tr>
      <w:tr w:rsidR="0013125E" w14:paraId="6624A04C" w14:textId="77777777" w:rsidTr="00BE4E74">
        <w:tc>
          <w:tcPr>
            <w:tcW w:w="1271" w:type="dxa"/>
          </w:tcPr>
          <w:p w14:paraId="21AD01C0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5505" w:type="dxa"/>
          </w:tcPr>
          <w:p w14:paraId="0528ED9B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Осечина-В.Степе</w:t>
            </w:r>
            <w:proofErr w:type="spellEnd"/>
          </w:p>
        </w:tc>
        <w:tc>
          <w:tcPr>
            <w:tcW w:w="2268" w:type="dxa"/>
          </w:tcPr>
          <w:p w14:paraId="0E301865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18.432,74</w:t>
            </w:r>
          </w:p>
        </w:tc>
      </w:tr>
      <w:tr w:rsidR="0013125E" w14:paraId="604B4419" w14:textId="77777777" w:rsidTr="00BE4E74">
        <w:tc>
          <w:tcPr>
            <w:tcW w:w="1271" w:type="dxa"/>
          </w:tcPr>
          <w:p w14:paraId="262679FF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5505" w:type="dxa"/>
          </w:tcPr>
          <w:p w14:paraId="2D23052D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Коњиц-</w:t>
            </w:r>
            <w:proofErr w:type="spellStart"/>
            <w:r>
              <w:rPr>
                <w:rFonts w:ascii="Arial" w:hAnsi="Arial" w:cs="Arial"/>
                <w:lang w:val="sr-Cyrl-RS"/>
              </w:rPr>
              <w:t>Јаловик</w:t>
            </w:r>
            <w:proofErr w:type="spellEnd"/>
            <w:r>
              <w:rPr>
                <w:rFonts w:ascii="Arial" w:hAnsi="Arial" w:cs="Arial"/>
                <w:lang w:val="sr-Cyrl-RS"/>
              </w:rPr>
              <w:t>-Пецка</w:t>
            </w:r>
          </w:p>
        </w:tc>
        <w:tc>
          <w:tcPr>
            <w:tcW w:w="2268" w:type="dxa"/>
          </w:tcPr>
          <w:p w14:paraId="338A6B83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28.837,58</w:t>
            </w:r>
          </w:p>
        </w:tc>
      </w:tr>
      <w:tr w:rsidR="0013125E" w14:paraId="2CC0B08B" w14:textId="77777777" w:rsidTr="00BE4E74">
        <w:tc>
          <w:tcPr>
            <w:tcW w:w="1271" w:type="dxa"/>
          </w:tcPr>
          <w:p w14:paraId="4280662C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5505" w:type="dxa"/>
          </w:tcPr>
          <w:p w14:paraId="52DC7FD3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-Матића мост-депонија-Стајића крст</w:t>
            </w:r>
          </w:p>
        </w:tc>
        <w:tc>
          <w:tcPr>
            <w:tcW w:w="2268" w:type="dxa"/>
          </w:tcPr>
          <w:p w14:paraId="70209352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100.928,25</w:t>
            </w:r>
          </w:p>
        </w:tc>
      </w:tr>
      <w:tr w:rsidR="0013125E" w14:paraId="7B22440D" w14:textId="77777777" w:rsidTr="00BE4E74">
        <w:tc>
          <w:tcPr>
            <w:tcW w:w="1271" w:type="dxa"/>
          </w:tcPr>
          <w:p w14:paraId="774192CB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5505" w:type="dxa"/>
          </w:tcPr>
          <w:p w14:paraId="29A96ED5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</w:t>
            </w:r>
            <w:proofErr w:type="spellEnd"/>
            <w:r>
              <w:rPr>
                <w:rFonts w:ascii="Arial" w:hAnsi="Arial" w:cs="Arial"/>
                <w:lang w:val="sr-Cyrl-RS"/>
              </w:rPr>
              <w:t>-Марјановићи</w:t>
            </w:r>
          </w:p>
        </w:tc>
        <w:tc>
          <w:tcPr>
            <w:tcW w:w="2268" w:type="dxa"/>
          </w:tcPr>
          <w:p w14:paraId="640DA93C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102.644,94</w:t>
            </w:r>
          </w:p>
        </w:tc>
      </w:tr>
      <w:tr w:rsidR="0013125E" w14:paraId="1A09F811" w14:textId="77777777" w:rsidTr="00BE4E74">
        <w:tc>
          <w:tcPr>
            <w:tcW w:w="1271" w:type="dxa"/>
          </w:tcPr>
          <w:p w14:paraId="6C999E15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9.</w:t>
            </w:r>
          </w:p>
        </w:tc>
        <w:tc>
          <w:tcPr>
            <w:tcW w:w="5505" w:type="dxa"/>
          </w:tcPr>
          <w:p w14:paraId="5C52731A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Бастав</w:t>
            </w:r>
            <w:proofErr w:type="spellEnd"/>
            <w:r>
              <w:rPr>
                <w:rFonts w:ascii="Arial" w:hAnsi="Arial" w:cs="Arial"/>
                <w:lang w:val="sr-Cyrl-RS"/>
              </w:rPr>
              <w:t>-Бела црква-Ставе</w:t>
            </w:r>
          </w:p>
        </w:tc>
        <w:tc>
          <w:tcPr>
            <w:tcW w:w="2268" w:type="dxa"/>
          </w:tcPr>
          <w:p w14:paraId="6216A6CD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154.943,68</w:t>
            </w:r>
          </w:p>
        </w:tc>
      </w:tr>
      <w:tr w:rsidR="0013125E" w14:paraId="42CF4FFB" w14:textId="77777777" w:rsidTr="00BE4E74">
        <w:tc>
          <w:tcPr>
            <w:tcW w:w="1271" w:type="dxa"/>
          </w:tcPr>
          <w:p w14:paraId="0B7E65BE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5505" w:type="dxa"/>
          </w:tcPr>
          <w:p w14:paraId="0B11DB08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Осечина-Остружански</w:t>
            </w:r>
            <w:proofErr w:type="spellEnd"/>
            <w:r>
              <w:rPr>
                <w:rFonts w:ascii="Arial" w:hAnsi="Arial" w:cs="Arial"/>
                <w:lang w:val="sr-Cyrl-RS"/>
              </w:rPr>
              <w:t xml:space="preserve"> пут</w:t>
            </w:r>
          </w:p>
        </w:tc>
        <w:tc>
          <w:tcPr>
            <w:tcW w:w="2268" w:type="dxa"/>
          </w:tcPr>
          <w:p w14:paraId="470C6D71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35.938,80</w:t>
            </w:r>
          </w:p>
        </w:tc>
      </w:tr>
      <w:tr w:rsidR="0013125E" w14:paraId="7A5CE4B8" w14:textId="77777777" w:rsidTr="00BE4E74">
        <w:tc>
          <w:tcPr>
            <w:tcW w:w="1271" w:type="dxa"/>
          </w:tcPr>
          <w:p w14:paraId="263C3869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5505" w:type="dxa"/>
          </w:tcPr>
          <w:p w14:paraId="6F4CE105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Равнање путева по </w:t>
            </w:r>
            <w:proofErr w:type="spellStart"/>
            <w:r>
              <w:rPr>
                <w:rFonts w:ascii="Arial" w:hAnsi="Arial" w:cs="Arial"/>
                <w:lang w:val="sr-Cyrl-RS"/>
              </w:rPr>
              <w:t>мз</w:t>
            </w:r>
            <w:proofErr w:type="spellEnd"/>
          </w:p>
        </w:tc>
        <w:tc>
          <w:tcPr>
            <w:tcW w:w="2268" w:type="dxa"/>
          </w:tcPr>
          <w:p w14:paraId="73616497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60.700,00</w:t>
            </w:r>
          </w:p>
        </w:tc>
      </w:tr>
      <w:tr w:rsidR="0013125E" w14:paraId="4ACCBC99" w14:textId="77777777" w:rsidTr="00BE4E74">
        <w:tc>
          <w:tcPr>
            <w:tcW w:w="1271" w:type="dxa"/>
          </w:tcPr>
          <w:p w14:paraId="58BF6E63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12.</w:t>
            </w:r>
          </w:p>
        </w:tc>
        <w:tc>
          <w:tcPr>
            <w:tcW w:w="5505" w:type="dxa"/>
          </w:tcPr>
          <w:p w14:paraId="42FABC6F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-Богосављевићи</w:t>
            </w:r>
          </w:p>
        </w:tc>
        <w:tc>
          <w:tcPr>
            <w:tcW w:w="2268" w:type="dxa"/>
          </w:tcPr>
          <w:p w14:paraId="281BBA74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303.843,78</w:t>
            </w:r>
          </w:p>
        </w:tc>
      </w:tr>
      <w:tr w:rsidR="0013125E" w14:paraId="5B854802" w14:textId="77777777" w:rsidTr="00BE4E74">
        <w:tc>
          <w:tcPr>
            <w:tcW w:w="1271" w:type="dxa"/>
          </w:tcPr>
          <w:p w14:paraId="2B6C05DC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13.</w:t>
            </w:r>
          </w:p>
        </w:tc>
        <w:tc>
          <w:tcPr>
            <w:tcW w:w="5505" w:type="dxa"/>
          </w:tcPr>
          <w:p w14:paraId="6A299F50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-Стари пут</w:t>
            </w:r>
          </w:p>
        </w:tc>
        <w:tc>
          <w:tcPr>
            <w:tcW w:w="2268" w:type="dxa"/>
          </w:tcPr>
          <w:p w14:paraId="59D1AA76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843.431,87</w:t>
            </w:r>
          </w:p>
        </w:tc>
      </w:tr>
      <w:tr w:rsidR="0013125E" w14:paraId="33B6D62F" w14:textId="77777777" w:rsidTr="00BE4E74">
        <w:tc>
          <w:tcPr>
            <w:tcW w:w="1271" w:type="dxa"/>
          </w:tcPr>
          <w:p w14:paraId="23285815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</w:t>
            </w:r>
          </w:p>
        </w:tc>
        <w:tc>
          <w:tcPr>
            <w:tcW w:w="5505" w:type="dxa"/>
          </w:tcPr>
          <w:p w14:paraId="5DC7F1EC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Осечина</w:t>
            </w:r>
            <w:proofErr w:type="spellEnd"/>
            <w:r>
              <w:rPr>
                <w:rFonts w:ascii="Arial" w:hAnsi="Arial" w:cs="Arial"/>
                <w:lang w:val="sr-Cyrl-RS"/>
              </w:rPr>
              <w:t>-Улица Светог Саве</w:t>
            </w:r>
          </w:p>
        </w:tc>
        <w:tc>
          <w:tcPr>
            <w:tcW w:w="2268" w:type="dxa"/>
          </w:tcPr>
          <w:p w14:paraId="5A98D1D6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117.799,52</w:t>
            </w:r>
          </w:p>
        </w:tc>
      </w:tr>
      <w:tr w:rsidR="0013125E" w14:paraId="6AC42788" w14:textId="77777777" w:rsidTr="00BE4E74">
        <w:tc>
          <w:tcPr>
            <w:tcW w:w="1271" w:type="dxa"/>
          </w:tcPr>
          <w:p w14:paraId="0843A1F1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15.</w:t>
            </w:r>
          </w:p>
        </w:tc>
        <w:tc>
          <w:tcPr>
            <w:tcW w:w="5505" w:type="dxa"/>
          </w:tcPr>
          <w:p w14:paraId="25A85E5D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Г.Црниљево</w:t>
            </w:r>
            <w:proofErr w:type="spellEnd"/>
            <w:r>
              <w:rPr>
                <w:rFonts w:ascii="Arial" w:hAnsi="Arial" w:cs="Arial"/>
                <w:lang w:val="sr-Cyrl-RS"/>
              </w:rPr>
              <w:t>-Иконићи</w:t>
            </w:r>
          </w:p>
        </w:tc>
        <w:tc>
          <w:tcPr>
            <w:tcW w:w="2268" w:type="dxa"/>
          </w:tcPr>
          <w:p w14:paraId="4738D806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567.558,00</w:t>
            </w:r>
          </w:p>
        </w:tc>
      </w:tr>
      <w:tr w:rsidR="0013125E" w14:paraId="05F70F9C" w14:textId="77777777" w:rsidTr="00BE4E74">
        <w:tc>
          <w:tcPr>
            <w:tcW w:w="1271" w:type="dxa"/>
          </w:tcPr>
          <w:p w14:paraId="022D85F2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16.</w:t>
            </w:r>
          </w:p>
        </w:tc>
        <w:tc>
          <w:tcPr>
            <w:tcW w:w="5505" w:type="dxa"/>
          </w:tcPr>
          <w:p w14:paraId="277839DB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Драгијевица-Чардачине</w:t>
            </w:r>
            <w:proofErr w:type="spellEnd"/>
          </w:p>
        </w:tc>
        <w:tc>
          <w:tcPr>
            <w:tcW w:w="2268" w:type="dxa"/>
          </w:tcPr>
          <w:p w14:paraId="4A504F17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754.721,72</w:t>
            </w:r>
          </w:p>
        </w:tc>
      </w:tr>
      <w:tr w:rsidR="0013125E" w14:paraId="3A800254" w14:textId="77777777" w:rsidTr="00BE4E74">
        <w:tc>
          <w:tcPr>
            <w:tcW w:w="1271" w:type="dxa"/>
          </w:tcPr>
          <w:p w14:paraId="721E7683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17.</w:t>
            </w:r>
          </w:p>
        </w:tc>
        <w:tc>
          <w:tcPr>
            <w:tcW w:w="5505" w:type="dxa"/>
          </w:tcPr>
          <w:p w14:paraId="15B56B31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</w:t>
            </w:r>
          </w:p>
        </w:tc>
        <w:tc>
          <w:tcPr>
            <w:tcW w:w="2268" w:type="dxa"/>
          </w:tcPr>
          <w:p w14:paraId="6BDDE3FB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124.217,40</w:t>
            </w:r>
          </w:p>
        </w:tc>
      </w:tr>
      <w:tr w:rsidR="0013125E" w14:paraId="3A26A900" w14:textId="77777777" w:rsidTr="00BE4E74">
        <w:tc>
          <w:tcPr>
            <w:tcW w:w="1271" w:type="dxa"/>
          </w:tcPr>
          <w:p w14:paraId="5BE62AF4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18.</w:t>
            </w:r>
          </w:p>
        </w:tc>
        <w:tc>
          <w:tcPr>
            <w:tcW w:w="5505" w:type="dxa"/>
          </w:tcPr>
          <w:p w14:paraId="280AB5B3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С.Осечина-Јазмак</w:t>
            </w:r>
            <w:proofErr w:type="spellEnd"/>
          </w:p>
        </w:tc>
        <w:tc>
          <w:tcPr>
            <w:tcW w:w="2268" w:type="dxa"/>
          </w:tcPr>
          <w:p w14:paraId="3DE94C73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37.962,64</w:t>
            </w:r>
          </w:p>
        </w:tc>
      </w:tr>
      <w:tr w:rsidR="0013125E" w14:paraId="03E6E300" w14:textId="77777777" w:rsidTr="00BE4E74">
        <w:tc>
          <w:tcPr>
            <w:tcW w:w="1271" w:type="dxa"/>
          </w:tcPr>
          <w:p w14:paraId="782E3AF1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19.</w:t>
            </w:r>
          </w:p>
        </w:tc>
        <w:tc>
          <w:tcPr>
            <w:tcW w:w="5505" w:type="dxa"/>
          </w:tcPr>
          <w:p w14:paraId="20981681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>
              <w:rPr>
                <w:rFonts w:ascii="Arial" w:hAnsi="Arial" w:cs="Arial"/>
                <w:lang w:val="sr-Cyrl-RS"/>
              </w:rPr>
              <w:t>-Гавриловићи</w:t>
            </w:r>
          </w:p>
        </w:tc>
        <w:tc>
          <w:tcPr>
            <w:tcW w:w="2268" w:type="dxa"/>
          </w:tcPr>
          <w:p w14:paraId="05A41C86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416.519,10</w:t>
            </w:r>
          </w:p>
        </w:tc>
      </w:tr>
      <w:tr w:rsidR="0013125E" w14:paraId="273D13DB" w14:textId="77777777" w:rsidTr="00BE4E74">
        <w:tc>
          <w:tcPr>
            <w:tcW w:w="1271" w:type="dxa"/>
          </w:tcPr>
          <w:p w14:paraId="4B9F31D1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20.</w:t>
            </w:r>
          </w:p>
        </w:tc>
        <w:tc>
          <w:tcPr>
            <w:tcW w:w="5505" w:type="dxa"/>
          </w:tcPr>
          <w:p w14:paraId="35470F52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Плужац</w:t>
            </w:r>
            <w:proofErr w:type="spellEnd"/>
            <w:r>
              <w:rPr>
                <w:rFonts w:ascii="Arial" w:hAnsi="Arial" w:cs="Arial"/>
                <w:lang w:val="sr-Cyrl-RS"/>
              </w:rPr>
              <w:t>-Пољане-</w:t>
            </w:r>
            <w:proofErr w:type="spellStart"/>
            <w:r>
              <w:rPr>
                <w:rFonts w:ascii="Arial" w:hAnsi="Arial" w:cs="Arial"/>
                <w:lang w:val="sr-Cyrl-RS"/>
              </w:rPr>
              <w:t>Ораји</w:t>
            </w:r>
            <w:proofErr w:type="spellEnd"/>
          </w:p>
        </w:tc>
        <w:tc>
          <w:tcPr>
            <w:tcW w:w="2268" w:type="dxa"/>
          </w:tcPr>
          <w:p w14:paraId="022381F4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19.800,00</w:t>
            </w:r>
          </w:p>
        </w:tc>
      </w:tr>
      <w:tr w:rsidR="0013125E" w14:paraId="6D8E5E2E" w14:textId="77777777" w:rsidTr="00BE4E74">
        <w:tc>
          <w:tcPr>
            <w:tcW w:w="1271" w:type="dxa"/>
          </w:tcPr>
          <w:p w14:paraId="6D2F8476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21.</w:t>
            </w:r>
          </w:p>
        </w:tc>
        <w:tc>
          <w:tcPr>
            <w:tcW w:w="5505" w:type="dxa"/>
          </w:tcPr>
          <w:p w14:paraId="52F993C9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Драгијевица</w:t>
            </w:r>
            <w:proofErr w:type="spellEnd"/>
            <w:r>
              <w:rPr>
                <w:rFonts w:ascii="Arial" w:hAnsi="Arial" w:cs="Arial"/>
                <w:lang w:val="sr-Cyrl-RS"/>
              </w:rPr>
              <w:t>-</w:t>
            </w:r>
            <w:proofErr w:type="spellStart"/>
            <w:r>
              <w:rPr>
                <w:rFonts w:ascii="Arial" w:hAnsi="Arial" w:cs="Arial"/>
                <w:lang w:val="sr-Cyrl-RS"/>
              </w:rPr>
              <w:t>Вратоца</w:t>
            </w:r>
            <w:proofErr w:type="spellEnd"/>
            <w:r>
              <w:rPr>
                <w:rFonts w:ascii="Arial" w:hAnsi="Arial" w:cs="Arial"/>
                <w:lang w:val="sr-Cyrl-RS"/>
              </w:rPr>
              <w:t>-Ђурићи-Разбојиште</w:t>
            </w:r>
          </w:p>
        </w:tc>
        <w:tc>
          <w:tcPr>
            <w:tcW w:w="2268" w:type="dxa"/>
          </w:tcPr>
          <w:p w14:paraId="4BA755AB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1.104.157,31</w:t>
            </w:r>
          </w:p>
        </w:tc>
      </w:tr>
      <w:tr w:rsidR="0013125E" w14:paraId="4D30224A" w14:textId="77777777" w:rsidTr="00BE4E74">
        <w:tc>
          <w:tcPr>
            <w:tcW w:w="1271" w:type="dxa"/>
          </w:tcPr>
          <w:p w14:paraId="09BFFB7B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22.</w:t>
            </w:r>
          </w:p>
        </w:tc>
        <w:tc>
          <w:tcPr>
            <w:tcW w:w="5505" w:type="dxa"/>
          </w:tcPr>
          <w:p w14:paraId="251F5F66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-Тодорићи</w:t>
            </w:r>
          </w:p>
        </w:tc>
        <w:tc>
          <w:tcPr>
            <w:tcW w:w="2268" w:type="dxa"/>
          </w:tcPr>
          <w:p w14:paraId="3F9B8AFF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370.293,00</w:t>
            </w:r>
          </w:p>
        </w:tc>
      </w:tr>
      <w:tr w:rsidR="0013125E" w14:paraId="6D86E298" w14:textId="77777777" w:rsidTr="00BE4E74">
        <w:tc>
          <w:tcPr>
            <w:tcW w:w="1271" w:type="dxa"/>
          </w:tcPr>
          <w:p w14:paraId="4AA05FED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23.</w:t>
            </w:r>
          </w:p>
        </w:tc>
        <w:tc>
          <w:tcPr>
            <w:tcW w:w="5505" w:type="dxa"/>
          </w:tcPr>
          <w:p w14:paraId="058CE849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Драгијевица-Чардачине</w:t>
            </w:r>
            <w:proofErr w:type="spellEnd"/>
          </w:p>
        </w:tc>
        <w:tc>
          <w:tcPr>
            <w:tcW w:w="2268" w:type="dxa"/>
          </w:tcPr>
          <w:p w14:paraId="09B7DC30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300.044,22</w:t>
            </w:r>
          </w:p>
        </w:tc>
      </w:tr>
      <w:tr w:rsidR="0013125E" w14:paraId="448662C0" w14:textId="77777777" w:rsidTr="00BE4E74">
        <w:tc>
          <w:tcPr>
            <w:tcW w:w="1271" w:type="dxa"/>
          </w:tcPr>
          <w:p w14:paraId="6AAFD428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24.</w:t>
            </w:r>
          </w:p>
        </w:tc>
        <w:tc>
          <w:tcPr>
            <w:tcW w:w="5505" w:type="dxa"/>
          </w:tcPr>
          <w:p w14:paraId="766AF4F2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Белотић</w:t>
            </w:r>
            <w:proofErr w:type="spellEnd"/>
            <w:r>
              <w:rPr>
                <w:rFonts w:ascii="Arial" w:hAnsi="Arial" w:cs="Arial"/>
                <w:lang w:val="sr-Cyrl-RS"/>
              </w:rPr>
              <w:t>-Буковача</w:t>
            </w:r>
          </w:p>
        </w:tc>
        <w:tc>
          <w:tcPr>
            <w:tcW w:w="2268" w:type="dxa"/>
          </w:tcPr>
          <w:p w14:paraId="0043CFC5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508.843,19</w:t>
            </w:r>
          </w:p>
        </w:tc>
      </w:tr>
      <w:tr w:rsidR="0013125E" w14:paraId="3554E9CD" w14:textId="77777777" w:rsidTr="00BE4E74">
        <w:tc>
          <w:tcPr>
            <w:tcW w:w="1271" w:type="dxa"/>
          </w:tcPr>
          <w:p w14:paraId="728743B4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25.</w:t>
            </w:r>
          </w:p>
        </w:tc>
        <w:tc>
          <w:tcPr>
            <w:tcW w:w="5505" w:type="dxa"/>
          </w:tcPr>
          <w:p w14:paraId="4A3D4474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Материјал-уградња грађана по м3</w:t>
            </w:r>
          </w:p>
        </w:tc>
        <w:tc>
          <w:tcPr>
            <w:tcW w:w="2268" w:type="dxa"/>
          </w:tcPr>
          <w:p w14:paraId="2B77FDEB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190.748,00</w:t>
            </w:r>
          </w:p>
        </w:tc>
      </w:tr>
      <w:tr w:rsidR="0013125E" w14:paraId="218810FA" w14:textId="77777777" w:rsidTr="00BE4E74">
        <w:tc>
          <w:tcPr>
            <w:tcW w:w="1271" w:type="dxa"/>
          </w:tcPr>
          <w:p w14:paraId="159A379D" w14:textId="77777777" w:rsidR="0013125E" w:rsidRPr="009A63E2" w:rsidRDefault="0013125E" w:rsidP="00BE4E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505" w:type="dxa"/>
          </w:tcPr>
          <w:p w14:paraId="58544937" w14:textId="77777777" w:rsidR="0013125E" w:rsidRPr="009A63E2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Драгодол-Погаревац</w:t>
            </w:r>
            <w:proofErr w:type="spellEnd"/>
          </w:p>
        </w:tc>
        <w:tc>
          <w:tcPr>
            <w:tcW w:w="2268" w:type="dxa"/>
          </w:tcPr>
          <w:p w14:paraId="3489B240" w14:textId="77777777" w:rsidR="0013125E" w:rsidRPr="009A63E2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14.850,00</w:t>
            </w:r>
          </w:p>
        </w:tc>
      </w:tr>
      <w:tr w:rsidR="0013125E" w14:paraId="5AECDA67" w14:textId="77777777" w:rsidTr="00BE4E74">
        <w:tc>
          <w:tcPr>
            <w:tcW w:w="1271" w:type="dxa"/>
          </w:tcPr>
          <w:p w14:paraId="7C00047C" w14:textId="77777777" w:rsidR="0013125E" w:rsidRPr="009A63E2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27.</w:t>
            </w:r>
          </w:p>
        </w:tc>
        <w:tc>
          <w:tcPr>
            <w:tcW w:w="5505" w:type="dxa"/>
          </w:tcPr>
          <w:p w14:paraId="27B8F5B2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Скадар-</w:t>
            </w:r>
            <w:proofErr w:type="spellStart"/>
            <w:r>
              <w:rPr>
                <w:rFonts w:ascii="Arial" w:hAnsi="Arial" w:cs="Arial"/>
                <w:lang w:val="sr-Cyrl-RS"/>
              </w:rPr>
              <w:t>Ђермановићи</w:t>
            </w:r>
            <w:proofErr w:type="spellEnd"/>
          </w:p>
        </w:tc>
        <w:tc>
          <w:tcPr>
            <w:tcW w:w="2268" w:type="dxa"/>
          </w:tcPr>
          <w:p w14:paraId="7DB66FD3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40.929,02</w:t>
            </w:r>
          </w:p>
        </w:tc>
      </w:tr>
      <w:tr w:rsidR="0013125E" w14:paraId="4DE62D66" w14:textId="77777777" w:rsidTr="00BE4E74">
        <w:tc>
          <w:tcPr>
            <w:tcW w:w="1271" w:type="dxa"/>
          </w:tcPr>
          <w:p w14:paraId="4B8378DC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28.</w:t>
            </w:r>
          </w:p>
        </w:tc>
        <w:tc>
          <w:tcPr>
            <w:tcW w:w="5505" w:type="dxa"/>
          </w:tcPr>
          <w:p w14:paraId="0DC068CA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  <w:lang w:val="sr-Cyrl-RS"/>
              </w:rPr>
              <w:t>Гуњаци</w:t>
            </w:r>
            <w:proofErr w:type="spellEnd"/>
            <w:r>
              <w:rPr>
                <w:rFonts w:ascii="Arial" w:hAnsi="Arial" w:cs="Arial"/>
                <w:lang w:val="sr-Cyrl-RS"/>
              </w:rPr>
              <w:t>-Младеновићи</w:t>
            </w:r>
          </w:p>
        </w:tc>
        <w:tc>
          <w:tcPr>
            <w:tcW w:w="2268" w:type="dxa"/>
          </w:tcPr>
          <w:p w14:paraId="2980D132" w14:textId="77777777" w:rsidR="0013125E" w:rsidRDefault="0013125E" w:rsidP="00BE4E74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229.693,49</w:t>
            </w:r>
          </w:p>
        </w:tc>
      </w:tr>
      <w:tr w:rsidR="0013125E" w14:paraId="6FCD0A47" w14:textId="77777777" w:rsidTr="00BE4E74">
        <w:tc>
          <w:tcPr>
            <w:tcW w:w="1271" w:type="dxa"/>
          </w:tcPr>
          <w:p w14:paraId="126891C7" w14:textId="77777777" w:rsidR="0013125E" w:rsidRDefault="0013125E" w:rsidP="00BE4E7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29.</w:t>
            </w:r>
          </w:p>
        </w:tc>
        <w:tc>
          <w:tcPr>
            <w:tcW w:w="5505" w:type="dxa"/>
          </w:tcPr>
          <w:p w14:paraId="50AD2C19" w14:textId="77777777" w:rsidR="0013125E" w:rsidRPr="008B2022" w:rsidRDefault="0013125E" w:rsidP="00BE4E74">
            <w:pPr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8B2022">
              <w:rPr>
                <w:rFonts w:ascii="Arial" w:hAnsi="Arial" w:cs="Arial"/>
                <w:b/>
                <w:bCs/>
                <w:lang w:val="sr-Cyrl-RS"/>
              </w:rPr>
              <w:t>УКУПНО:</w:t>
            </w:r>
          </w:p>
        </w:tc>
        <w:tc>
          <w:tcPr>
            <w:tcW w:w="2268" w:type="dxa"/>
          </w:tcPr>
          <w:p w14:paraId="1E81ACC0" w14:textId="77777777" w:rsidR="0013125E" w:rsidRPr="00A363A8" w:rsidRDefault="0013125E" w:rsidP="00BE4E74">
            <w:pPr>
              <w:jc w:val="right"/>
              <w:rPr>
                <w:rFonts w:ascii="Arial" w:hAnsi="Arial" w:cs="Arial"/>
                <w:b/>
                <w:bCs/>
                <w:lang w:val="sr-Cyrl-RS"/>
              </w:rPr>
            </w:pPr>
            <w:r w:rsidRPr="00A363A8">
              <w:rPr>
                <w:rFonts w:ascii="Arial" w:hAnsi="Arial" w:cs="Arial"/>
                <w:b/>
                <w:bCs/>
                <w:lang w:val="sr-Cyrl-RS"/>
              </w:rPr>
              <w:t>8.131.571,35</w:t>
            </w:r>
          </w:p>
        </w:tc>
      </w:tr>
    </w:tbl>
    <w:p w14:paraId="28103F67" w14:textId="77777777" w:rsidR="0013125E" w:rsidRPr="0044117C" w:rsidRDefault="0013125E" w:rsidP="0013125E">
      <w:pPr>
        <w:rPr>
          <w:rFonts w:ascii="Arial" w:hAnsi="Arial" w:cs="Arial"/>
          <w:lang w:val="sr-Cyrl-RS"/>
        </w:rPr>
      </w:pPr>
    </w:p>
    <w:p w14:paraId="42A444C8" w14:textId="77777777" w:rsidR="00C75E11" w:rsidRPr="00E00864" w:rsidRDefault="00C75E11" w:rsidP="00C75E11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B415FE" w:rsidRPr="00E00864" w14:paraId="414EC3E1" w14:textId="77777777" w:rsidTr="000002D9">
        <w:trPr>
          <w:trHeight w:val="38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866C" w14:textId="77777777" w:rsidR="00C75E11" w:rsidRPr="00E00864" w:rsidRDefault="00C75E11" w:rsidP="00C75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7F1" w14:textId="77777777" w:rsidR="00C75E11" w:rsidRPr="00E00864" w:rsidRDefault="00C75E11" w:rsidP="00C75E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Место и назив пута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7FB4" w14:textId="77777777" w:rsidR="00C75E11" w:rsidRPr="00E00864" w:rsidRDefault="00C75E11" w:rsidP="00C75E1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Износ</w:t>
            </w:r>
          </w:p>
        </w:tc>
      </w:tr>
      <w:tr w:rsidR="00B415FE" w:rsidRPr="00E00864" w14:paraId="3D87B9E7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5E04" w14:textId="77777777" w:rsidR="00C75E11" w:rsidRPr="00E00864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79AC" w14:textId="59427A05" w:rsidR="00C75E11" w:rsidRPr="00E00864" w:rsidRDefault="00E00864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Монтирани објекти (шупе) у </w:t>
            </w:r>
            <w:proofErr w:type="spellStart"/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ул.Цара</w:t>
            </w:r>
            <w:proofErr w:type="spellEnd"/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Лазара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9A7E" w14:textId="0D8FE706" w:rsidR="00C75E11" w:rsidRPr="00E00864" w:rsidRDefault="00E00864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374.591,50</w:t>
            </w:r>
          </w:p>
        </w:tc>
      </w:tr>
      <w:tr w:rsidR="00B415FE" w:rsidRPr="00E00864" w14:paraId="6C1D2F63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9C80" w14:textId="77777777" w:rsidR="00C75E11" w:rsidRPr="00E00864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9C37" w14:textId="77766E69" w:rsidR="00C75E11" w:rsidRPr="00E00864" w:rsidRDefault="00E00864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Радови на канализацији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A8EC" w14:textId="5E48CAA3" w:rsidR="00C75E11" w:rsidRPr="00E00864" w:rsidRDefault="00E00864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251.555,75</w:t>
            </w:r>
          </w:p>
        </w:tc>
      </w:tr>
      <w:tr w:rsidR="00B415FE" w:rsidRPr="00E00864" w14:paraId="718076C9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802" w14:textId="77777777" w:rsidR="00C75E11" w:rsidRPr="00E00864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A610" w14:textId="5915120A" w:rsidR="00C75E11" w:rsidRPr="00E00864" w:rsidRDefault="00E00864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Сахране преминулих од </w:t>
            </w:r>
            <w:proofErr w:type="spellStart"/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COVIDa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656A" w14:textId="470D0FAA" w:rsidR="00C75E11" w:rsidRPr="00E00864" w:rsidRDefault="00E00864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103.476,80</w:t>
            </w:r>
          </w:p>
        </w:tc>
      </w:tr>
      <w:tr w:rsidR="00E00864" w:rsidRPr="00E00864" w14:paraId="68F663D9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F0B5" w14:textId="77777777" w:rsidR="00C75E11" w:rsidRPr="00E00864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3AFA" w14:textId="36392EA5" w:rsidR="00C75E11" w:rsidRPr="00E00864" w:rsidRDefault="00E00864" w:rsidP="00C75E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Остали радови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FE3" w14:textId="49123F06" w:rsidR="00C75E11" w:rsidRPr="00E00864" w:rsidRDefault="00E00864" w:rsidP="00C75E1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113.915,84</w:t>
            </w:r>
          </w:p>
        </w:tc>
      </w:tr>
      <w:tr w:rsidR="0064415B" w:rsidRPr="00E00864" w14:paraId="558C4B9B" w14:textId="77777777" w:rsidTr="000002D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50A" w14:textId="77777777" w:rsidR="00C75E11" w:rsidRPr="00E00864" w:rsidRDefault="00C75E11" w:rsidP="00C75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6E1E" w14:textId="77777777" w:rsidR="00C75E11" w:rsidRPr="00E00864" w:rsidRDefault="00C75E11" w:rsidP="00C75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6DF2" w14:textId="6743E8EE" w:rsidR="00C75E11" w:rsidRPr="00E00864" w:rsidRDefault="00E00864" w:rsidP="00C75E1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843.539,89</w:t>
            </w:r>
          </w:p>
          <w:p w14:paraId="1B423231" w14:textId="45AE9361" w:rsidR="00917DEA" w:rsidRPr="00E00864" w:rsidRDefault="00917DEA" w:rsidP="00C75E1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</w:pPr>
            <w:r w:rsidRPr="00E00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sr-Cyrl-RS"/>
              </w:rPr>
              <w:t>Без ПДВ-а</w:t>
            </w:r>
          </w:p>
        </w:tc>
      </w:tr>
    </w:tbl>
    <w:p w14:paraId="023D4FEE" w14:textId="77777777" w:rsidR="005716C0" w:rsidRPr="00E00864" w:rsidRDefault="005716C0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530100B" w14:textId="3252594F" w:rsidR="00DB5861" w:rsidRPr="00E00864" w:rsidRDefault="008B6431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008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Напомена: Наведени радови су изведени закључно са месецом </w:t>
      </w:r>
      <w:r w:rsidR="008D2633" w:rsidRPr="00E008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мартом</w:t>
      </w:r>
      <w:r w:rsidRPr="00E008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</w:t>
      </w:r>
      <w:r w:rsidR="008D2633" w:rsidRPr="00E008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B508E2" w:rsidRPr="00E008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5115D9" w:rsidRPr="00E008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E0086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године.</w:t>
      </w:r>
    </w:p>
    <w:p w14:paraId="09C914E4" w14:textId="77777777" w:rsidR="00DB5861" w:rsidRPr="0013125E" w:rsidRDefault="00DB5861" w:rsidP="00AC0FF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197BAE8" w14:textId="699A3B23" w:rsidR="00917232" w:rsidRPr="0013125E" w:rsidRDefault="00346C51" w:rsidP="00C46B4E">
      <w:pPr>
        <w:pStyle w:val="Bezrazmaka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 w:rsidRPr="0013125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4</w:t>
      </w:r>
      <w:r w:rsidR="00E73658" w:rsidRPr="001312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17232" w:rsidRPr="0013125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ЗИМСКО ОДРЖАВАЊ</w:t>
      </w:r>
      <w:r w:rsidR="001A3061" w:rsidRPr="0013125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Е</w:t>
      </w:r>
      <w:r w:rsidR="00917232" w:rsidRPr="0013125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ПУТЕВА</w:t>
      </w:r>
    </w:p>
    <w:p w14:paraId="34E9F621" w14:textId="77777777" w:rsidR="00917232" w:rsidRPr="0013125E" w:rsidRDefault="00917232" w:rsidP="00917232">
      <w:pPr>
        <w:pStyle w:val="Bezrazmaka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0E942208" w14:textId="77777777" w:rsidR="00917232" w:rsidRPr="0013125E" w:rsidRDefault="00917232" w:rsidP="00917232">
      <w:pPr>
        <w:pStyle w:val="Bezrazmaka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</w:p>
    <w:p w14:paraId="63EA4FA1" w14:textId="77777777" w:rsidR="00917232" w:rsidRPr="0013125E" w:rsidRDefault="00917232" w:rsidP="00917232">
      <w:pPr>
        <w:pStyle w:val="Bezrazmaka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13125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Зимска служба ЈКП ''Осечина'' је на основу Општинске одлуке о општинским и некатегорисаним путевима на територији Општине Осечина и ове године преузела обавезу одржавања већег дела путних праваца у зимском периоду.</w:t>
      </w:r>
    </w:p>
    <w:p w14:paraId="2EFDB6F5" w14:textId="77777777" w:rsidR="00917232" w:rsidRPr="0013125E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одржавањем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путева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улица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варошици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подразумева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чишћење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снега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машинским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трактори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грађевинске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машине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извлачење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ризле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шљаке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поједине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локалитете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налогу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службе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ручно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машинско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скидање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снега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леда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тротоарима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одвоз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истог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660A088" w14:textId="77777777" w:rsidR="00917232" w:rsidRPr="0013125E" w:rsidRDefault="00917232" w:rsidP="00917232">
      <w:pPr>
        <w:pStyle w:val="Bezrazmaka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14:paraId="53FB5ED7" w14:textId="77777777" w:rsidR="00917232" w:rsidRPr="0013125E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Локални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путеви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одржава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ЈКП ''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''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следећи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D724B59" w14:textId="77777777" w:rsidR="00917232" w:rsidRPr="0013125E" w:rsidRDefault="00917232" w:rsidP="009172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18F17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A 141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Влашић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-Предолина-Киселавода-Јеремићевине-Рамнава-Бељевине-Миличиница;</w:t>
      </w:r>
    </w:p>
    <w:p w14:paraId="209B45A4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О2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II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329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Гвоздени мост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-Алића липе (уз Думановиће)-Мраморје-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O1(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Предолина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7FCB67B6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О3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329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Плавањски мост)-ОШ у Сирдији-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II A 142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Велики белег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са краком до О2.</w:t>
      </w:r>
    </w:p>
    <w:p w14:paraId="3956A7BB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О4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O3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Цер у Сирдији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-задружна економија у Туђину засеок Вујичићи, Аћимовићи-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II A 142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Велики белег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4C6D7917" w14:textId="77777777" w:rsidR="00917232" w:rsidRPr="0013125E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О5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Цара Душана у Осечини иде границом села Осечина-Остружањ-Лопатањ-Јанчићи –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27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Јанчића воденица);</w:t>
      </w:r>
    </w:p>
    <w:p w14:paraId="1ECB3E20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О6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337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Остружањ)-Вучак-сушара-Разбојиште-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II A 143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Бандера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761B1223" w14:textId="77777777" w:rsidR="00917232" w:rsidRPr="0013125E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О7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 27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Вратоца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-Ђурићи-Брезова главица-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O6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Разбојиште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0793B19E" w14:textId="77777777" w:rsidR="00917232" w:rsidRPr="0013125E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lastRenderedPageBreak/>
        <w:t>О8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II A 141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Кокорава у Гуњацима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-Братачић-Пољане-ОШ у Плушцу-Недељковићи-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A 141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Т. колиба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14:paraId="4811B943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О9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II A 141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Солдатовићи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 Тешманов конак- Младеновићи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 пут Бела Црква-Р.Ставе  са делом поменутог асфалтног пута;</w:t>
      </w:r>
    </w:p>
    <w:p w14:paraId="6AFD2863" w14:textId="77777777" w:rsidR="00917232" w:rsidRPr="0013125E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r-Latn-CS"/>
        </w:rPr>
        <w:t>O10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  <w:t>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II A 141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Матића мост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-депонија у Белотићу-дом у Белотићу- тромеђа  Белотић, Бастав и Б. Црква;</w:t>
      </w:r>
    </w:p>
    <w:p w14:paraId="0D035122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r-Latn-CS"/>
        </w:rPr>
      </w:pPr>
      <w:r w:rsidRPr="0013125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О11-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Дом у Белотићу- Буковача– Дом у Комирићу –Ђурићи –О8;</w:t>
      </w:r>
    </w:p>
    <w:p w14:paraId="534C3FDF" w14:textId="77777777" w:rsidR="00917232" w:rsidRPr="0013125E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О12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27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уз Коњушицу)-магацин у Коњуши-Горња мала-Вис-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A 141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Тојина колиба);</w:t>
      </w:r>
    </w:p>
    <w:p w14:paraId="2F3B2288" w14:textId="77777777" w:rsidR="00917232" w:rsidRPr="0013125E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О13-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II A 141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(Сушара)- О8(ОШ у Плушцу),</w:t>
      </w:r>
    </w:p>
    <w:p w14:paraId="0AA8910E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 xml:space="preserve">О14-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II A 143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ОШ Драгодол)-Осоје-Атар- Тисовик-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Тешићи – Горња Оровица;</w:t>
      </w:r>
    </w:p>
    <w:p w14:paraId="7FD16ACC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О15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A 141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Станојевац)-Поточари-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335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Митрова радионица);</w:t>
      </w:r>
    </w:p>
    <w:p w14:paraId="1FFB1477" w14:textId="77777777" w:rsidR="00917232" w:rsidRPr="0013125E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О16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II A 143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Саватића воденица- Саватићи- Ђермановићи- Гачине воде;</w:t>
      </w:r>
    </w:p>
    <w:p w14:paraId="7E4CD28C" w14:textId="77777777" w:rsidR="00917232" w:rsidRPr="0013125E" w:rsidRDefault="00917232" w:rsidP="009172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О17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A 141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Пресека)-Асанка-школа у Царини-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 335 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Митрова радионица);</w:t>
      </w:r>
    </w:p>
    <w:p w14:paraId="64364356" w14:textId="77777777" w:rsidR="00917232" w:rsidRPr="0013125E" w:rsidRDefault="00917232" w:rsidP="009172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 w:eastAsia="sr-Latn-CS"/>
        </w:rPr>
        <w:t>О18</w:t>
      </w:r>
      <w:r w:rsidRPr="0013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 xml:space="preserve">-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Пецка-Ђурићи-Јаловик-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II A 143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Ива).</w:t>
      </w:r>
    </w:p>
    <w:p w14:paraId="10C22B76" w14:textId="77777777" w:rsidR="00E73658" w:rsidRPr="0013125E" w:rsidRDefault="00E73658" w:rsidP="00AC0F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A12F4" w14:textId="77777777" w:rsidR="00917232" w:rsidRPr="0013125E" w:rsidRDefault="00917232" w:rsidP="00AC0F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критичне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путне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правце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спадају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сви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локални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некатегорисани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путеви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припадају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планинском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делу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1185E041" w14:textId="77777777" w:rsidR="00E73658" w:rsidRPr="0013125E" w:rsidRDefault="00E73658" w:rsidP="00AC0F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8C746" w14:textId="77777777" w:rsidR="00917232" w:rsidRPr="0013125E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Локални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пут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Остружањ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сушара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Лопатањ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Разбојиште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  <w:proofErr w:type="spellEnd"/>
    </w:p>
    <w:p w14:paraId="7E01A1F7" w14:textId="77777777" w:rsidR="00917232" w:rsidRPr="0013125E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Пецка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Јаловик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  <w:proofErr w:type="spellEnd"/>
    </w:p>
    <w:p w14:paraId="1FAF8342" w14:textId="77777777" w:rsidR="00917232" w:rsidRPr="0013125E" w:rsidRDefault="00917232" w:rsidP="00917232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Богданић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Јаловик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Ива</w:t>
      </w:r>
      <w:proofErr w:type="spellEnd"/>
    </w:p>
    <w:p w14:paraId="00AECDE2" w14:textId="5235B51B" w:rsidR="00917232" w:rsidRPr="0013125E" w:rsidRDefault="00917232" w:rsidP="00BE4E74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некатегорисани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путеви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Драгодол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Царина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71B123" w14:textId="77777777" w:rsidR="00EB6E8D" w:rsidRPr="0013125E" w:rsidRDefault="00EB6E8D" w:rsidP="00BE4E74">
      <w:pPr>
        <w:pStyle w:val="Pasussalisto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C85AD" w14:textId="6AF72F44" w:rsidR="00EB6E8D" w:rsidRPr="0013125E" w:rsidRDefault="00EB6E8D" w:rsidP="00EB6E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У току јануара, фебруара и марта 20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године део механизације ЈКП ''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'' је радио на зимском одржавању путева у Општини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том приликом су чишћени сви Општински као и велики број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некатегорисаних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путева, с тим што је већи акценат био на путевима у планинском делу,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тј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вишим деловима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Драгодол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Царина, МЗ Скадар и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Лопатањ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самим тим јер су и падавине биле израженије као и висина снега. Посебне проблеме су стварали снежни наноси на појединим деоницама (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Тисовик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Прослоп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Вујићи, Ерићи, Њиве, Ива,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Рожањ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и.т.д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) тако да су поред редовног чишћења тракторима, морале да се укључе и грађевинске машине.</w:t>
      </w:r>
    </w:p>
    <w:p w14:paraId="1FC1228E" w14:textId="77777777" w:rsidR="00EB6E8D" w:rsidRPr="0013125E" w:rsidRDefault="00EB6E8D" w:rsidP="00EB6E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На Општинске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некатегорисане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путеве је пред и у току зимске сезоне извучено око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м3 шљаке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koja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довезена из ваљевског ,, Крушика“, а депонована је у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Лопатањ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(код сушаре,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Бирчани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Јанчићи, Живановићи, на путу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Јаловик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-Ива), МЗ Горње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Црниљево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Драгодол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Скадар, МЗ Царина, МЗ Село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Драгијевица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Комирић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МЗ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Остружањ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               </w:t>
      </w:r>
    </w:p>
    <w:p w14:paraId="4F5759DB" w14:textId="77777777" w:rsidR="00EB6E8D" w:rsidRPr="0013125E" w:rsidRDefault="00EB6E8D" w:rsidP="00EB6E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Улице и тротоари у варошицама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Пецка су уредно чишћене како механизацијом тако и ручно, а тротоари и јавне површине су у неколико наврата посипани мешавином соли и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ризле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1F1035" w14:textId="77777777" w:rsidR="00EB6E8D" w:rsidRPr="0013125E" w:rsidRDefault="00EB6E8D" w:rsidP="00EB6E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        Приликом радова на зимском одржавању путева, поред падавина и већих снежних наноса, озбиљан проблем представљају деонице путева које нису 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раскресане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где гране дрвећа и шибље отежавају пролазак трактора и грађевинске механизације, тако да су 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радници ЈКП ''</w:t>
      </w:r>
      <w:proofErr w:type="spellStart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'' који учествују у овим пословима принуђени д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уклањају такве препреке што прилично успорава и отежава радове на чишћењу снега.</w:t>
      </w:r>
      <w:r w:rsidRPr="0013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9733A4B" w14:textId="579F721B" w:rsidR="00B42C6E" w:rsidRPr="005444A8" w:rsidRDefault="00EB6E8D" w:rsidP="00C46B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44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5444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Укупни </w:t>
      </w:r>
      <w:r w:rsidR="00FF508B" w:rsidRPr="005444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приходи</w:t>
      </w:r>
      <w:r w:rsidRPr="005444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рада зимске службе у овом периоду износе </w:t>
      </w:r>
      <w:r w:rsidR="005444A8" w:rsidRPr="005444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2.116.300,60</w:t>
      </w:r>
      <w:r w:rsidRPr="005444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динара без </w:t>
      </w:r>
      <w:proofErr w:type="spellStart"/>
      <w:r w:rsidRPr="005444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ПДВа</w:t>
      </w:r>
      <w:proofErr w:type="spellEnd"/>
    </w:p>
    <w:p w14:paraId="15C9FF67" w14:textId="77777777" w:rsidR="00991E5D" w:rsidRPr="005444A8" w:rsidRDefault="00991E5D" w:rsidP="00AC0FF1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14:paraId="3FC0EB2B" w14:textId="505E8F48" w:rsidR="0011244A" w:rsidRPr="005444A8" w:rsidRDefault="00AC0FF1" w:rsidP="00C46B4E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5444A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ОДРЖАВАЊЕ ЧИСТОЋЕ И ХИГИЈЕНЕ НА ТЕРИТОРИЈИ ОПШТИНЕ ОСЕЧИНА</w:t>
      </w:r>
    </w:p>
    <w:p w14:paraId="19877679" w14:textId="55B737BC" w:rsidR="0013125E" w:rsidRPr="005444A8" w:rsidRDefault="0013125E" w:rsidP="00FC0894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44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ЈАВНА ХИГИЈЕНА</w:t>
      </w:r>
    </w:p>
    <w:p w14:paraId="7CD8B441" w14:textId="77777777" w:rsidR="0013125E" w:rsidRPr="0013125E" w:rsidRDefault="0013125E" w:rsidP="0013125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1.Прање улица и тротоара </w:t>
      </w:r>
      <w:r w:rsidRPr="0013125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3125E">
        <w:rPr>
          <w:rFonts w:ascii="Times New Roman" w:hAnsi="Times New Roman" w:cs="Times New Roman"/>
          <w:b/>
          <w:sz w:val="24"/>
          <w:szCs w:val="24"/>
        </w:rPr>
        <w:t>варошици</w:t>
      </w:r>
      <w:proofErr w:type="spellEnd"/>
      <w:r w:rsidRPr="00131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b/>
          <w:sz w:val="24"/>
          <w:szCs w:val="24"/>
        </w:rPr>
        <w:t>Осечина</w:t>
      </w:r>
      <w:proofErr w:type="spellEnd"/>
      <w:r w:rsidRPr="0013125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13125E">
        <w:rPr>
          <w:rFonts w:ascii="Times New Roman" w:hAnsi="Times New Roman" w:cs="Times New Roman"/>
          <w:b/>
          <w:sz w:val="24"/>
          <w:szCs w:val="24"/>
        </w:rPr>
        <w:t>варошици</w:t>
      </w:r>
      <w:proofErr w:type="spellEnd"/>
      <w:r w:rsidRPr="00131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125E">
        <w:rPr>
          <w:rFonts w:ascii="Times New Roman" w:hAnsi="Times New Roman" w:cs="Times New Roman"/>
          <w:b/>
          <w:sz w:val="24"/>
          <w:szCs w:val="24"/>
        </w:rPr>
        <w:t>Пецка</w:t>
      </w:r>
      <w:proofErr w:type="spellEnd"/>
    </w:p>
    <w:p w14:paraId="2049EEE7" w14:textId="77777777" w:rsidR="0013125E" w:rsidRPr="0013125E" w:rsidRDefault="0013125E" w:rsidP="0013125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F5EC6DE" w14:textId="77777777" w:rsidR="0013125E" w:rsidRPr="0013125E" w:rsidRDefault="0013125E" w:rsidP="00FC089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b/>
          <w:sz w:val="24"/>
          <w:szCs w:val="24"/>
          <w:lang w:val="sr-Cyrl-CS"/>
        </w:rPr>
        <w:t>Јануар :</w:t>
      </w:r>
    </w:p>
    <w:p w14:paraId="59E2C6F0" w14:textId="50BE4A5B" w:rsidR="0013125E" w:rsidRPr="00FC0894" w:rsidRDefault="0013125E" w:rsidP="00FC0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Након </w:t>
      </w:r>
      <w:r w:rsidR="00FC0894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ове године</w:t>
      </w:r>
      <w:r w:rsidRPr="0013125E">
        <w:rPr>
          <w:rFonts w:ascii="Times New Roman" w:hAnsi="Times New Roman" w:cs="Times New Roman"/>
          <w:sz w:val="24"/>
          <w:szCs w:val="24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опрана је шира и ужа зона варошице Пецка у периоду од 4 до 7 јануара. У овом периоду није било снежних падавина тако се манифестациј</w:t>
      </w:r>
      <w:r w:rsidR="00FC08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 „Божићни коњи“ припремила без ангажовања  механизације за снег али су остале комуналне активности биле потпуне. У другом делу јану</w:t>
      </w:r>
      <w:r w:rsidR="00FC089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ра због снежних падавина већина радника са јавне хигијене је распоређена на чишћење снега са  тротоара,</w:t>
      </w:r>
      <w:r w:rsidR="00FC0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 w:rsidRPr="0013125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ивичњака,</w:t>
      </w:r>
      <w:r w:rsidR="00FC08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мостова и пешачких прелаза. Због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RS"/>
        </w:rPr>
        <w:t>закрчености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 улица гомилама снега ангажована је радна машина и камион за сакупљање утовар и одвоз истог.</w:t>
      </w:r>
    </w:p>
    <w:p w14:paraId="6BF6D727" w14:textId="77777777" w:rsidR="0013125E" w:rsidRPr="0013125E" w:rsidRDefault="0013125E" w:rsidP="00FC089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b/>
          <w:sz w:val="24"/>
          <w:szCs w:val="24"/>
          <w:lang w:val="sr-Cyrl-CS"/>
        </w:rPr>
        <w:t>Фебруар:</w:t>
      </w:r>
    </w:p>
    <w:p w14:paraId="26D55D8A" w14:textId="24B2A007" w:rsidR="0013125E" w:rsidRPr="0013125E" w:rsidRDefault="0013125E" w:rsidP="00FC08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У фебруару радови су били ус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мерени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на чишћење снега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 а због јутарњих мразева на  тротоаре и прелазе посута је велика количина соли. Прање улица у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воарошици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је започето са Ваљевског пута али је убрзо прекинут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због наглог погоршања времена.</w:t>
      </w:r>
    </w:p>
    <w:p w14:paraId="62722C68" w14:textId="77777777" w:rsidR="0013125E" w:rsidRPr="0013125E" w:rsidRDefault="0013125E" w:rsidP="00FC089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b/>
          <w:sz w:val="24"/>
          <w:szCs w:val="24"/>
          <w:lang w:val="sr-Cyrl-CS"/>
        </w:rPr>
        <w:t>Март:</w:t>
      </w:r>
    </w:p>
    <w:p w14:paraId="511E713D" w14:textId="735327F1" w:rsidR="0013125E" w:rsidRPr="0013125E" w:rsidRDefault="0013125E" w:rsidP="00FC08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Током 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првовог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дела овог месеца извршили смо чишћење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ризле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у свим улицама уже и шире зоне варошице да би се могло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несметанио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обавити прање. У другом делу настављено је са прањем по секторима. Прво је настављено прање на месту где су се прекинули радови у фебруару касније је настављено са прањем 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улуица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>: насеље Беле Врбе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(Браће Недић, Подгорска,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Остењачки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пут).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Потом смо прешли на другу зон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(улица Хајдук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Вељкове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Мил</w:t>
      </w:r>
      <w:r w:rsidR="0086351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нка Павловића,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Браћа Недић од Цркве до центра). </w:t>
      </w:r>
    </w:p>
    <w:p w14:paraId="316D7584" w14:textId="1EC0B422" w:rsidR="0013125E" w:rsidRPr="00FC0894" w:rsidRDefault="0013125E" w:rsidP="00FC089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У другој смени радници су ангажовани на прању централне зоне: Карађорђеве улице од моста код супа до Поштанска штедионице. Крајем марта. од 28. до 31. 2022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године. извршено је прање улица : Немањина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Пере Јовановића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Комирићанца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до моста на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Јадру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, Немањина и Цара Лазара и заобилазница од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Пискавица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до кружног тока. Задњег дана марта започето је прање у варошици Пецка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а настављено  у априлу.</w:t>
      </w:r>
    </w:p>
    <w:p w14:paraId="7BEC065B" w14:textId="5B5FE247" w:rsidR="0013125E" w:rsidRPr="00FC0894" w:rsidRDefault="0013125E" w:rsidP="00FC08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Утрошено је 32 цистерни ( око 369 м³ )   са ангажовањем 4 радника у смени. </w:t>
      </w:r>
    </w:p>
    <w:p w14:paraId="6B78EE55" w14:textId="1996C2E6" w:rsidR="0013125E" w:rsidRPr="0013125E" w:rsidRDefault="0013125E" w:rsidP="00C469F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Прање се организовано,</w:t>
      </w:r>
      <w:r w:rsidR="00FC08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углавном, у две смене и суботом јер због обима посла није  могло постићи  у редовне радне дане.</w:t>
      </w:r>
    </w:p>
    <w:p w14:paraId="195C10D7" w14:textId="77777777" w:rsidR="0013125E" w:rsidRPr="0013125E" w:rsidRDefault="0013125E" w:rsidP="00C469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У прва три месеца  за прање у варошици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утрошено је  укупно   369 м3 воде .</w:t>
      </w:r>
    </w:p>
    <w:p w14:paraId="7BFED98D" w14:textId="77777777" w:rsidR="0013125E" w:rsidRPr="0013125E" w:rsidRDefault="0013125E" w:rsidP="00C469F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                                                        </w:t>
      </w:r>
    </w:p>
    <w:p w14:paraId="7AECE111" w14:textId="77777777" w:rsidR="0013125E" w:rsidRPr="0013125E" w:rsidRDefault="0013125E" w:rsidP="00C469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Укупна количина воде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одвежена</w:t>
      </w:r>
      <w:proofErr w:type="spellEnd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трећим лицима због недостатака воде у сеоском подручју је 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48м3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14:paraId="3FC61069" w14:textId="219A8E02" w:rsidR="0013125E" w:rsidRPr="00FC0894" w:rsidRDefault="0013125E" w:rsidP="00C469F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0" w:name="_Hlk104875110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Укупна количина воде у прва три месеца</w:t>
      </w:r>
      <w:r w:rsidR="00FC089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proofErr w:type="spellStart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јануар,фебруар.март</w:t>
      </w:r>
      <w:proofErr w:type="spellEnd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)  утрошена на </w:t>
      </w:r>
      <w:proofErr w:type="spellStart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продувавање</w:t>
      </w:r>
      <w:proofErr w:type="spellEnd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bookmarkStart w:id="1" w:name="_Hlk104875142"/>
      <w:bookmarkEnd w:id="0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канализације </w:t>
      </w:r>
      <w:bookmarkStart w:id="2" w:name="_Hlk104875127"/>
      <w:r w:rsidRPr="0013125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   130м3.</w:t>
      </w:r>
      <w:bookmarkEnd w:id="1"/>
      <w:bookmarkEnd w:id="2"/>
    </w:p>
    <w:p w14:paraId="6FA91ED8" w14:textId="44A596C8" w:rsidR="0013125E" w:rsidRPr="0013125E" w:rsidRDefault="0013125E" w:rsidP="00FC089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b/>
          <w:sz w:val="24"/>
          <w:szCs w:val="24"/>
          <w:lang w:val="sr-Cyrl-CS"/>
        </w:rPr>
        <w:t>2.Ручно чишћење и уклањање отпадака</w:t>
      </w:r>
    </w:p>
    <w:p w14:paraId="46113F80" w14:textId="77777777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   Свакодневно чишћење тротоара и поред ивичњака и пражњење уличних канти обављано је са три радника .</w:t>
      </w:r>
    </w:p>
    <w:p w14:paraId="1EBDF53B" w14:textId="4D64A295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Током викенда, углавном недељом обављано је дежурство  на одржавању чистоће  јер су канте и жардињере биле напуњене</w:t>
      </w:r>
      <w:r w:rsidR="00BE4E7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па је била потреба  да се испразне као и да се покупе разбацани папири,</w:t>
      </w:r>
      <w:r w:rsidR="00BE4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кесе  и други отпаци. Велики је проблем појава разношења смећа током ноћи од стране животиња  и несавесног одлагања смећа поред контејнера и жардињера на тргу.</w:t>
      </w:r>
    </w:p>
    <w:p w14:paraId="54E928C0" w14:textId="20C55E6B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Постоји и проблем од стране  грађана који своје  смеће  из радњи износе и стављају у уличне канте  ка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и из неких продавница. </w:t>
      </w:r>
    </w:p>
    <w:p w14:paraId="0FCD2725" w14:textId="4E86E2B5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   Због великих снежних падавина дошло је до оштећења  украсног зеленила  на тргу,</w:t>
      </w:r>
      <w:r w:rsidR="00BE4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испред општине  и у зони цркве. Због великог ангажовања радника на погребним услугама јер су сахране биле честе</w:t>
      </w:r>
      <w:r w:rsidR="00BE4E7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није било простора да се овај део уреди. </w:t>
      </w:r>
    </w:p>
    <w:p w14:paraId="4C635E4E" w14:textId="42550068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Током марта извршена је припрема земљишта за садњу цвећа на кружном току као и поправка површине на којој је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малч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4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Поправљено је стање фолије и додато је на исту површину два паковања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малча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E4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RS"/>
        </w:rPr>
        <w:t>Малч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 је црвене боје и цео простор је добио леп изглед са позитивним ефектима. </w:t>
      </w:r>
    </w:p>
    <w:p w14:paraId="505A55C3" w14:textId="77777777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98EE5C" w14:textId="77777777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Табела бр.1.</w:t>
      </w:r>
    </w:p>
    <w:p w14:paraId="69FD1510" w14:textId="77777777" w:rsidR="0013125E" w:rsidRPr="0013125E" w:rsidRDefault="0013125E" w:rsidP="0013125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9"/>
        <w:gridCol w:w="13"/>
        <w:gridCol w:w="1709"/>
        <w:gridCol w:w="16"/>
        <w:gridCol w:w="887"/>
        <w:gridCol w:w="1347"/>
        <w:gridCol w:w="18"/>
        <w:gridCol w:w="1062"/>
        <w:gridCol w:w="16"/>
        <w:gridCol w:w="977"/>
        <w:gridCol w:w="1074"/>
        <w:gridCol w:w="20"/>
        <w:gridCol w:w="22"/>
        <w:gridCol w:w="1031"/>
        <w:gridCol w:w="10"/>
        <w:gridCol w:w="1263"/>
        <w:gridCol w:w="16"/>
        <w:gridCol w:w="989"/>
        <w:gridCol w:w="29"/>
      </w:tblGrid>
      <w:tr w:rsidR="0013125E" w:rsidRPr="0013125E" w14:paraId="50BFB7C4" w14:textId="77777777" w:rsidTr="00BE4E74">
        <w:trPr>
          <w:trHeight w:val="440"/>
        </w:trPr>
        <w:tc>
          <w:tcPr>
            <w:tcW w:w="484" w:type="dxa"/>
            <w:vAlign w:val="bottom"/>
          </w:tcPr>
          <w:p w14:paraId="2D1DF84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р.б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gridSpan w:val="4"/>
            <w:vMerge w:val="restart"/>
            <w:vAlign w:val="bottom"/>
          </w:tcPr>
          <w:p w14:paraId="71C9AF9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Назив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улице</w:t>
            </w:r>
            <w:proofErr w:type="spellEnd"/>
          </w:p>
          <w:p w14:paraId="6162868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</w:tcPr>
          <w:p w14:paraId="1BD0C6B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>Ужа зона</w:t>
            </w:r>
          </w:p>
        </w:tc>
        <w:tc>
          <w:tcPr>
            <w:tcW w:w="5577" w:type="dxa"/>
            <w:gridSpan w:val="10"/>
          </w:tcPr>
          <w:p w14:paraId="3364E946" w14:textId="77777777" w:rsidR="0013125E" w:rsidRPr="00863517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86351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Чишћење ручно по данима у седмици</w:t>
            </w:r>
          </w:p>
        </w:tc>
        <w:tc>
          <w:tcPr>
            <w:tcW w:w="2297" w:type="dxa"/>
            <w:gridSpan w:val="4"/>
            <w:vMerge w:val="restart"/>
          </w:tcPr>
          <w:p w14:paraId="4155E72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  <w:lang w:val="sr-Cyrl-CS"/>
              </w:rPr>
              <w:t xml:space="preserve">Шира зона </w:t>
            </w:r>
          </w:p>
          <w:p w14:paraId="1791193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Скупљање отпадака </w:t>
            </w:r>
          </w:p>
          <w:p w14:paraId="3480EAE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sr-Cyrl-CS"/>
              </w:rPr>
              <w:t>Чишћење по потреби</w:t>
            </w:r>
          </w:p>
        </w:tc>
      </w:tr>
      <w:tr w:rsidR="0013125E" w:rsidRPr="0013125E" w14:paraId="360D3C82" w14:textId="77777777" w:rsidTr="00BE4E74">
        <w:tc>
          <w:tcPr>
            <w:tcW w:w="484" w:type="dxa"/>
            <w:vAlign w:val="bottom"/>
          </w:tcPr>
          <w:p w14:paraId="65F9C7F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97" w:type="dxa"/>
            <w:gridSpan w:val="4"/>
            <w:vMerge/>
            <w:vAlign w:val="bottom"/>
          </w:tcPr>
          <w:p w14:paraId="3A79794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14:paraId="612E0F6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65" w:type="dxa"/>
            <w:gridSpan w:val="2"/>
          </w:tcPr>
          <w:p w14:paraId="3F12ADC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78" w:type="dxa"/>
            <w:gridSpan w:val="2"/>
          </w:tcPr>
          <w:p w14:paraId="4AA080D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977" w:type="dxa"/>
          </w:tcPr>
          <w:p w14:paraId="0A7B3C4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74" w:type="dxa"/>
          </w:tcPr>
          <w:p w14:paraId="34C5366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83" w:type="dxa"/>
            <w:gridSpan w:val="4"/>
          </w:tcPr>
          <w:p w14:paraId="0CC504D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2297" w:type="dxa"/>
            <w:gridSpan w:val="4"/>
            <w:vMerge/>
          </w:tcPr>
          <w:p w14:paraId="7D580D9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3125E" w:rsidRPr="0013125E" w14:paraId="1CA29848" w14:textId="77777777" w:rsidTr="00BE4E74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34D70FF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gridSpan w:val="3"/>
            <w:vAlign w:val="bottom"/>
          </w:tcPr>
          <w:p w14:paraId="398CF85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Поштанске 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штедионице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</w:t>
            </w:r>
          </w:p>
        </w:tc>
        <w:tc>
          <w:tcPr>
            <w:tcW w:w="887" w:type="dxa"/>
            <w:vAlign w:val="bottom"/>
          </w:tcPr>
          <w:p w14:paraId="701FC12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0D41BAB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8" w:type="dxa"/>
            <w:gridSpan w:val="2"/>
            <w:vAlign w:val="bottom"/>
          </w:tcPr>
          <w:p w14:paraId="2DA4547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vAlign w:val="bottom"/>
          </w:tcPr>
          <w:p w14:paraId="1448771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3B0CEFB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7A54205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08693E3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488475A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4F296410" w14:textId="77777777" w:rsidTr="00BE4E74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24B8CB5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gridSpan w:val="3"/>
            <w:vAlign w:val="bottom"/>
          </w:tcPr>
          <w:p w14:paraId="605E740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Лознички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пут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Петранине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FFCC00"/>
                <w:sz w:val="24"/>
                <w:szCs w:val="24"/>
              </w:rPr>
              <w:t>куће</w:t>
            </w:r>
            <w:proofErr w:type="spellEnd"/>
          </w:p>
        </w:tc>
        <w:tc>
          <w:tcPr>
            <w:tcW w:w="887" w:type="dxa"/>
            <w:vAlign w:val="bottom"/>
          </w:tcPr>
          <w:p w14:paraId="2295B75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64A8329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23A8BEF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1BB2DED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381C11D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27E5F56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3C0400A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Петранине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куће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нас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Align w:val="bottom"/>
          </w:tcPr>
          <w:p w14:paraId="009AD6A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25E" w:rsidRPr="0013125E" w14:paraId="4E8143E3" w14:textId="77777777" w:rsidTr="00BE4E74">
        <w:trPr>
          <w:gridAfter w:val="1"/>
          <w:wAfter w:w="29" w:type="dxa"/>
          <w:trHeight w:val="736"/>
        </w:trPr>
        <w:tc>
          <w:tcPr>
            <w:tcW w:w="543" w:type="dxa"/>
            <w:gridSpan w:val="2"/>
            <w:vAlign w:val="bottom"/>
          </w:tcPr>
          <w:p w14:paraId="01F097C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05FB63B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182C523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Карађорђева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скретања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Бранку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Петровић</w:t>
            </w:r>
            <w:proofErr w:type="spellEnd"/>
          </w:p>
          <w:p w14:paraId="775A314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5A215BA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CC6ED3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06872A0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A6325B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18AB47B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7DEABD3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316B199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4C096E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1B6B1EB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78584C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5843B8A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90EFFE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F7B639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ул.Војводе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Степе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ПР,,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Јоза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14:paraId="0BA7325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2843728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  <w:p w14:paraId="3E8D51A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25F5EF69" w14:textId="77777777" w:rsidTr="00BE4E74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5016305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38" w:type="dxa"/>
            <w:gridSpan w:val="3"/>
            <w:vAlign w:val="bottom"/>
          </w:tcPr>
          <w:p w14:paraId="7E4A0B8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Браће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Недић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цркве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скретањем</w:t>
            </w:r>
            <w:proofErr w:type="spellEnd"/>
          </w:p>
        </w:tc>
        <w:tc>
          <w:tcPr>
            <w:tcW w:w="887" w:type="dxa"/>
            <w:vAlign w:val="bottom"/>
          </w:tcPr>
          <w:p w14:paraId="79A9B05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3.344,00</w:t>
            </w:r>
          </w:p>
        </w:tc>
        <w:tc>
          <w:tcPr>
            <w:tcW w:w="1365" w:type="dxa"/>
            <w:gridSpan w:val="2"/>
            <w:vAlign w:val="bottom"/>
          </w:tcPr>
          <w:p w14:paraId="7DDE88D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5D338EF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vAlign w:val="bottom"/>
          </w:tcPr>
          <w:p w14:paraId="1E00A03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190FACA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095E9B5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D7A464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Ловачкој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трафостанице</w:t>
            </w:r>
            <w:proofErr w:type="spellEnd"/>
          </w:p>
        </w:tc>
        <w:tc>
          <w:tcPr>
            <w:tcW w:w="989" w:type="dxa"/>
            <w:vAlign w:val="bottom"/>
          </w:tcPr>
          <w:p w14:paraId="26E7CED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1/2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седмице</w:t>
            </w:r>
            <w:proofErr w:type="spellEnd"/>
          </w:p>
        </w:tc>
      </w:tr>
      <w:tr w:rsidR="0013125E" w:rsidRPr="0013125E" w14:paraId="72F48A18" w14:textId="77777777" w:rsidTr="00BE4E74">
        <w:trPr>
          <w:gridAfter w:val="1"/>
          <w:wAfter w:w="29" w:type="dxa"/>
          <w:trHeight w:val="746"/>
        </w:trPr>
        <w:tc>
          <w:tcPr>
            <w:tcW w:w="543" w:type="dxa"/>
            <w:gridSpan w:val="2"/>
            <w:vAlign w:val="bottom"/>
          </w:tcPr>
          <w:p w14:paraId="66EE4D8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F224C8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</w:p>
          <w:p w14:paraId="41DFA2C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3B737E4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Спортски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8C17F6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12408E8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51A9505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77B543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15AE0E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1672E1B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04A4DF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D9D3D2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243FE97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2EC747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43BD05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05B489C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A16478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3C39EC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42AFE95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197009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8FED98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73ECECA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6340D61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961BBA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4569795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A61FAB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BDC2A1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684714C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9F6375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5B6054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5CD9DDB7" w14:textId="77777777" w:rsidTr="00BE4E74">
        <w:trPr>
          <w:gridAfter w:val="1"/>
          <w:wAfter w:w="29" w:type="dxa"/>
          <w:trHeight w:val="1104"/>
        </w:trPr>
        <w:tc>
          <w:tcPr>
            <w:tcW w:w="543" w:type="dxa"/>
            <w:gridSpan w:val="2"/>
            <w:vAlign w:val="bottom"/>
          </w:tcPr>
          <w:p w14:paraId="2A62A1B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  <w:p w14:paraId="24E3ECF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70570C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738" w:type="dxa"/>
            <w:gridSpan w:val="3"/>
            <w:vAlign w:val="bottom"/>
          </w:tcPr>
          <w:p w14:paraId="06C467F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ул.Миленка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Павловића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скретањем</w:t>
            </w:r>
            <w:proofErr w:type="spellEnd"/>
          </w:p>
          <w:p w14:paraId="37D5819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Спортски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Центар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капије</w:t>
            </w:r>
            <w:proofErr w:type="spellEnd"/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4D9584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711D184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2.660.00</w:t>
            </w:r>
          </w:p>
          <w:p w14:paraId="043A20C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50783C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4C571FD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456D5DF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FB98A1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5BF28BC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02E88CA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E68FA8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0C60ADD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73F91D6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6EA5A5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579814D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0065660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D07410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2A559AE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12397F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D89734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5D17A25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EBBA4A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око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ограде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вртића</w:t>
            </w:r>
            <w:proofErr w:type="spellEnd"/>
          </w:p>
          <w:p w14:paraId="2FA81AE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5F1C8BA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5262B9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  <w:p w14:paraId="0462C98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24AAEFB3" w14:textId="77777777" w:rsidTr="00BE4E74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2D1B8CA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4EE931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738" w:type="dxa"/>
            <w:gridSpan w:val="3"/>
            <w:vAlign w:val="bottom"/>
          </w:tcPr>
          <w:p w14:paraId="1F8EBA3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</w:p>
          <w:p w14:paraId="4189D0E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Немањина</w:t>
            </w:r>
            <w:proofErr w:type="spellEnd"/>
          </w:p>
        </w:tc>
        <w:tc>
          <w:tcPr>
            <w:tcW w:w="887" w:type="dxa"/>
            <w:vAlign w:val="bottom"/>
          </w:tcPr>
          <w:p w14:paraId="5F20055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A7A734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365" w:type="dxa"/>
            <w:gridSpan w:val="2"/>
            <w:vAlign w:val="bottom"/>
          </w:tcPr>
          <w:p w14:paraId="76A5A1B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B38EBE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61BEC64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EC93E9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3973654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B0010D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6C937BC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100291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2E34CF7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B08C58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5A8F959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16A230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6FCFDD8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47341A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5F28FEAC" w14:textId="77777777" w:rsidTr="00BE4E74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4CBA70C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786735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738" w:type="dxa"/>
            <w:gridSpan w:val="3"/>
            <w:vAlign w:val="bottom"/>
          </w:tcPr>
          <w:p w14:paraId="6C02B42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 </w:t>
            </w:r>
          </w:p>
          <w:p w14:paraId="3EC6322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Цара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0080"/>
                <w:sz w:val="24"/>
                <w:szCs w:val="24"/>
              </w:rPr>
              <w:t>Лазара</w:t>
            </w:r>
            <w:proofErr w:type="spellEnd"/>
          </w:p>
        </w:tc>
        <w:tc>
          <w:tcPr>
            <w:tcW w:w="887" w:type="dxa"/>
            <w:vAlign w:val="bottom"/>
          </w:tcPr>
          <w:p w14:paraId="547FEBD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A87B53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1365" w:type="dxa"/>
            <w:gridSpan w:val="2"/>
            <w:vAlign w:val="bottom"/>
          </w:tcPr>
          <w:p w14:paraId="533F6FC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3AFB74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4716E90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4F74B6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2E1554D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3637C9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1AAF7C3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93CBE7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0A62CFF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BD010B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х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481D1C5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FD5C8E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6788BA0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35496C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608FC43B" w14:textId="77777777" w:rsidTr="00BE4E74">
        <w:trPr>
          <w:gridAfter w:val="1"/>
          <w:wAfter w:w="29" w:type="dxa"/>
          <w:trHeight w:val="552"/>
        </w:trPr>
        <w:tc>
          <w:tcPr>
            <w:tcW w:w="543" w:type="dxa"/>
            <w:gridSpan w:val="2"/>
            <w:vAlign w:val="bottom"/>
          </w:tcPr>
          <w:p w14:paraId="42BEF70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317E9F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38" w:type="dxa"/>
            <w:gridSpan w:val="3"/>
            <w:vAlign w:val="bottom"/>
          </w:tcPr>
          <w:p w14:paraId="377860F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 </w:t>
            </w:r>
          </w:p>
          <w:p w14:paraId="202C6CE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Кнеза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Милоша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од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Жутог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магацина</w:t>
            </w:r>
            <w:proofErr w:type="spellEnd"/>
          </w:p>
        </w:tc>
        <w:tc>
          <w:tcPr>
            <w:tcW w:w="887" w:type="dxa"/>
            <w:vAlign w:val="bottom"/>
          </w:tcPr>
          <w:p w14:paraId="635986F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C9CB24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3.639,00</w:t>
            </w:r>
          </w:p>
        </w:tc>
        <w:tc>
          <w:tcPr>
            <w:tcW w:w="1365" w:type="dxa"/>
            <w:gridSpan w:val="2"/>
            <w:vAlign w:val="bottom"/>
          </w:tcPr>
          <w:p w14:paraId="226F951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DB6C09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570612C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F0C2F0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vAlign w:val="bottom"/>
          </w:tcPr>
          <w:p w14:paraId="31759A6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7B1405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35FE9BD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3ADEE4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429A41A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2D672A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67FA0EB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F147C3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4FED569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F1FC32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06A8E141" w14:textId="77777777" w:rsidTr="00BE4E74">
        <w:trPr>
          <w:gridAfter w:val="1"/>
          <w:wAfter w:w="29" w:type="dxa"/>
          <w:trHeight w:val="552"/>
        </w:trPr>
        <w:tc>
          <w:tcPr>
            <w:tcW w:w="543" w:type="dxa"/>
            <w:gridSpan w:val="2"/>
            <w:vAlign w:val="bottom"/>
          </w:tcPr>
          <w:p w14:paraId="0667E35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A88C37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4BBF7DA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Кнеза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Милоша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поред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 xml:space="preserve"> СУР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  <w:t>Ловац</w:t>
            </w:r>
            <w:proofErr w:type="spellEnd"/>
          </w:p>
          <w:p w14:paraId="0C4540B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FFFF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57CFC74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91BD33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1B83C81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99F062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54BBAEB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F2A137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4C3ABC6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45A063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0CAD6D8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44FD66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35E1A2C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C2FB43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3D228E9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1C4BEB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23D59BD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4C78E3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212112BF" w14:textId="77777777" w:rsidTr="00BE4E74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17D6305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0F09362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Хајдук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Вељка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6F6F20A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5.061,00</w:t>
            </w:r>
          </w:p>
        </w:tc>
        <w:tc>
          <w:tcPr>
            <w:tcW w:w="1365" w:type="dxa"/>
            <w:gridSpan w:val="2"/>
            <w:vAlign w:val="bottom"/>
          </w:tcPr>
          <w:p w14:paraId="1544802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7FF46DB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F211B3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77" w:type="dxa"/>
            <w:vAlign w:val="bottom"/>
          </w:tcPr>
          <w:p w14:paraId="141E910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73AFB22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3651995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73749A7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5B56845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240BEBF7" w14:textId="77777777" w:rsidTr="00BE4E74">
        <w:trPr>
          <w:gridAfter w:val="1"/>
          <w:wAfter w:w="29" w:type="dxa"/>
          <w:trHeight w:val="1666"/>
        </w:trPr>
        <w:tc>
          <w:tcPr>
            <w:tcW w:w="543" w:type="dxa"/>
            <w:gridSpan w:val="2"/>
            <w:vAlign w:val="bottom"/>
          </w:tcPr>
          <w:p w14:paraId="0CD8E1E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75E734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  <w:p w14:paraId="7D79D61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616318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5C75E7E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24F1C3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Јовановића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моста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F9DE1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реци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Остружањка,Кружни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</w:t>
            </w:r>
            <w:proofErr w:type="spellEnd"/>
          </w:p>
          <w:p w14:paraId="4FC9109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6F8E1F3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A512B5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1.800,00</w:t>
            </w:r>
          </w:p>
          <w:p w14:paraId="56F8B43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E25CB3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2AF1C9C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8D6DE7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062148C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5F1FA6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6F20CBE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83C93B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26FB07E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76A120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0B41DDA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8E1EE7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0E873DE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55E909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47DD201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924A6F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5E26035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735AB72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7A316D3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537E89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5CE1D9D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F6E0A4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1B8D407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4EE62E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моста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р.Оструж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нас.места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854292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FBCA29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32B5CB9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34FAF1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1/15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2FC629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75F09E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3A97A6AB" w14:textId="77777777" w:rsidTr="00BE4E74">
        <w:trPr>
          <w:gridAfter w:val="1"/>
          <w:wAfter w:w="29" w:type="dxa"/>
          <w:trHeight w:val="920"/>
        </w:trPr>
        <w:tc>
          <w:tcPr>
            <w:tcW w:w="543" w:type="dxa"/>
            <w:gridSpan w:val="2"/>
            <w:vAlign w:val="bottom"/>
          </w:tcPr>
          <w:p w14:paraId="78681EA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4D6D925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vAlign w:val="bottom"/>
          </w:tcPr>
          <w:p w14:paraId="7F92DB3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Остружањски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пут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Зорана.Марковић</w:t>
            </w:r>
            <w:proofErr w:type="spellEnd"/>
          </w:p>
          <w:p w14:paraId="3FF0596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7" w:type="dxa"/>
            <w:vAlign w:val="bottom"/>
          </w:tcPr>
          <w:p w14:paraId="02A33DB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7.680,00</w:t>
            </w:r>
          </w:p>
          <w:p w14:paraId="4B83087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gridSpan w:val="2"/>
            <w:vAlign w:val="bottom"/>
          </w:tcPr>
          <w:p w14:paraId="7CE7C00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1BEA96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6A74CA2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D7CF55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5DDBFD8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B9989A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2C43415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B2F30E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4C73D68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12F9ACE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0F6A9B5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З.Марковића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табле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насељ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7D643C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41F2133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1/15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D7DF1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0F3BCF3D" w14:textId="77777777" w:rsidTr="00BE4E74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66E1B21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  <w:gridSpan w:val="3"/>
            <w:vAlign w:val="bottom"/>
          </w:tcPr>
          <w:p w14:paraId="7B799FC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парк,површ.код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и АС</w:t>
            </w:r>
          </w:p>
        </w:tc>
        <w:tc>
          <w:tcPr>
            <w:tcW w:w="887" w:type="dxa"/>
            <w:vAlign w:val="bottom"/>
          </w:tcPr>
          <w:p w14:paraId="03F462F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1.200,00</w:t>
            </w:r>
          </w:p>
        </w:tc>
        <w:tc>
          <w:tcPr>
            <w:tcW w:w="1365" w:type="dxa"/>
            <w:gridSpan w:val="2"/>
            <w:vAlign w:val="bottom"/>
          </w:tcPr>
          <w:p w14:paraId="5184D84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7069C0A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7" w:type="dxa"/>
            <w:vAlign w:val="bottom"/>
          </w:tcPr>
          <w:p w14:paraId="2410D4F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4" w:type="dxa"/>
            <w:gridSpan w:val="2"/>
            <w:vAlign w:val="bottom"/>
          </w:tcPr>
          <w:p w14:paraId="34C6927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40ECF84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5DFDA5F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9" w:type="dxa"/>
            <w:vAlign w:val="bottom"/>
          </w:tcPr>
          <w:p w14:paraId="66D4DD5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3125E" w:rsidRPr="0013125E" w14:paraId="0CD0353D" w14:textId="77777777" w:rsidTr="00BE4E74">
        <w:trPr>
          <w:gridAfter w:val="1"/>
          <w:wAfter w:w="29" w:type="dxa"/>
          <w:trHeight w:val="562"/>
        </w:trPr>
        <w:tc>
          <w:tcPr>
            <w:tcW w:w="543" w:type="dxa"/>
            <w:gridSpan w:val="2"/>
            <w:vAlign w:val="bottom"/>
          </w:tcPr>
          <w:p w14:paraId="048A03F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3DC70C6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  <w:gridSpan w:val="3"/>
            <w:vAlign w:val="bottom"/>
          </w:tcPr>
          <w:p w14:paraId="18336D9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7FFE6B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Заобилазница</w:t>
            </w:r>
            <w:proofErr w:type="spellEnd"/>
          </w:p>
        </w:tc>
        <w:tc>
          <w:tcPr>
            <w:tcW w:w="887" w:type="dxa"/>
            <w:vAlign w:val="bottom"/>
          </w:tcPr>
          <w:p w14:paraId="7F43B2E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3343F3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4.547,00</w:t>
            </w:r>
          </w:p>
        </w:tc>
        <w:tc>
          <w:tcPr>
            <w:tcW w:w="1365" w:type="dxa"/>
            <w:gridSpan w:val="2"/>
            <w:vAlign w:val="bottom"/>
          </w:tcPr>
          <w:p w14:paraId="666AB47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69B1B7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277A82D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21F9882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7CE9468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C43039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51ED257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11C4661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gridSpan w:val="2"/>
            <w:vAlign w:val="bottom"/>
          </w:tcPr>
          <w:p w14:paraId="368D118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CE5BF4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74E80E2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Нова улица према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Пискавицама</w:t>
            </w:r>
            <w:proofErr w:type="spellEnd"/>
          </w:p>
          <w:p w14:paraId="057529E6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89" w:type="dxa"/>
            <w:vAlign w:val="bottom"/>
          </w:tcPr>
          <w:p w14:paraId="7AD503B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58FD69C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седмично</w:t>
            </w:r>
            <w:proofErr w:type="spellEnd"/>
          </w:p>
        </w:tc>
      </w:tr>
      <w:tr w:rsidR="0013125E" w:rsidRPr="0013125E" w14:paraId="6DBE163A" w14:textId="77777777" w:rsidTr="00BE4E74">
        <w:trPr>
          <w:gridAfter w:val="1"/>
          <w:wAfter w:w="29" w:type="dxa"/>
          <w:trHeight w:val="378"/>
        </w:trPr>
        <w:tc>
          <w:tcPr>
            <w:tcW w:w="543" w:type="dxa"/>
            <w:gridSpan w:val="2"/>
            <w:vAlign w:val="bottom"/>
          </w:tcPr>
          <w:p w14:paraId="2A972A3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043C788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8" w:type="dxa"/>
            <w:gridSpan w:val="3"/>
            <w:vAlign w:val="bottom"/>
          </w:tcPr>
          <w:p w14:paraId="1EE7702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lastRenderedPageBreak/>
              <w:t> </w:t>
            </w:r>
          </w:p>
          <w:p w14:paraId="2FC6AE6F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lastRenderedPageBreak/>
              <w:t>Пискавице</w:t>
            </w:r>
            <w:proofErr w:type="spellEnd"/>
            <w:r w:rsidRPr="0013125E"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741EB47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58FEE2E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3.000,00</w:t>
            </w:r>
          </w:p>
        </w:tc>
        <w:tc>
          <w:tcPr>
            <w:tcW w:w="1365" w:type="dxa"/>
            <w:gridSpan w:val="2"/>
            <w:vAlign w:val="bottom"/>
          </w:tcPr>
          <w:p w14:paraId="4554448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4CD61C9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78" w:type="dxa"/>
            <w:gridSpan w:val="2"/>
            <w:vAlign w:val="bottom"/>
          </w:tcPr>
          <w:p w14:paraId="4D13275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72D8283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77" w:type="dxa"/>
            <w:vAlign w:val="bottom"/>
          </w:tcPr>
          <w:p w14:paraId="698AAA8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7BBF47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509DB498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4D261CB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4A293941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A864E1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89" w:type="dxa"/>
            <w:gridSpan w:val="3"/>
            <w:vAlign w:val="bottom"/>
          </w:tcPr>
          <w:p w14:paraId="7D6F0CF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2851518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89" w:type="dxa"/>
            <w:vAlign w:val="bottom"/>
          </w:tcPr>
          <w:p w14:paraId="52B23E67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1B10C76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13125E" w:rsidRPr="0013125E" w14:paraId="4CF6FF66" w14:textId="77777777" w:rsidTr="00BE4E74">
        <w:trPr>
          <w:gridAfter w:val="1"/>
          <w:wAfter w:w="29" w:type="dxa"/>
        </w:trPr>
        <w:tc>
          <w:tcPr>
            <w:tcW w:w="543" w:type="dxa"/>
            <w:gridSpan w:val="2"/>
            <w:vAlign w:val="bottom"/>
          </w:tcPr>
          <w:p w14:paraId="3067932D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8" w:type="dxa"/>
            <w:gridSpan w:val="3"/>
            <w:vAlign w:val="bottom"/>
          </w:tcPr>
          <w:p w14:paraId="1085F29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Бела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Врба</w:t>
            </w:r>
            <w:proofErr w:type="spellEnd"/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vAlign w:val="bottom"/>
          </w:tcPr>
          <w:p w14:paraId="7DB8BBD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9.195,00</w:t>
            </w:r>
          </w:p>
        </w:tc>
        <w:tc>
          <w:tcPr>
            <w:tcW w:w="1365" w:type="dxa"/>
            <w:gridSpan w:val="2"/>
            <w:vAlign w:val="bottom"/>
          </w:tcPr>
          <w:p w14:paraId="330ADBE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78" w:type="dxa"/>
            <w:gridSpan w:val="2"/>
            <w:vAlign w:val="bottom"/>
          </w:tcPr>
          <w:p w14:paraId="42A4158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7" w:type="dxa"/>
            <w:vAlign w:val="bottom"/>
          </w:tcPr>
          <w:p w14:paraId="2BDB7EC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4" w:type="dxa"/>
            <w:gridSpan w:val="2"/>
            <w:vAlign w:val="bottom"/>
          </w:tcPr>
          <w:p w14:paraId="1E9AF60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gridSpan w:val="2"/>
            <w:vAlign w:val="bottom"/>
          </w:tcPr>
          <w:p w14:paraId="39DE2A3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3"/>
            <w:vAlign w:val="bottom"/>
          </w:tcPr>
          <w:p w14:paraId="1B0548A2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Цело насеље</w:t>
            </w:r>
          </w:p>
        </w:tc>
        <w:tc>
          <w:tcPr>
            <w:tcW w:w="989" w:type="dxa"/>
            <w:vAlign w:val="bottom"/>
          </w:tcPr>
          <w:p w14:paraId="34C0367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1/седмично</w:t>
            </w:r>
          </w:p>
        </w:tc>
      </w:tr>
      <w:tr w:rsidR="0013125E" w:rsidRPr="0013125E" w14:paraId="0EA89618" w14:textId="77777777" w:rsidTr="00BE4E74">
        <w:trPr>
          <w:gridAfter w:val="1"/>
          <w:wAfter w:w="29" w:type="dxa"/>
        </w:trPr>
        <w:tc>
          <w:tcPr>
            <w:tcW w:w="556" w:type="dxa"/>
            <w:gridSpan w:val="3"/>
          </w:tcPr>
          <w:p w14:paraId="3AB0C96A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709" w:type="dxa"/>
          </w:tcPr>
          <w:p w14:paraId="2B2BCDC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Пут према гробљу</w:t>
            </w:r>
          </w:p>
        </w:tc>
        <w:tc>
          <w:tcPr>
            <w:tcW w:w="903" w:type="dxa"/>
            <w:gridSpan w:val="2"/>
          </w:tcPr>
          <w:p w14:paraId="4A826F89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47" w:type="dxa"/>
          </w:tcPr>
          <w:p w14:paraId="08FDBA9B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80" w:type="dxa"/>
            <w:gridSpan w:val="2"/>
          </w:tcPr>
          <w:p w14:paraId="08EC8C00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gridSpan w:val="2"/>
          </w:tcPr>
          <w:p w14:paraId="75C39E9C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16" w:type="dxa"/>
            <w:gridSpan w:val="3"/>
          </w:tcPr>
          <w:p w14:paraId="6CA8B2DE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3125E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1041" w:type="dxa"/>
            <w:gridSpan w:val="2"/>
          </w:tcPr>
          <w:p w14:paraId="1EE2D394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3" w:type="dxa"/>
          </w:tcPr>
          <w:p w14:paraId="7EDBA203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5" w:type="dxa"/>
            <w:gridSpan w:val="2"/>
          </w:tcPr>
          <w:p w14:paraId="4AE357B5" w14:textId="77777777" w:rsidR="0013125E" w:rsidRPr="0013125E" w:rsidRDefault="0013125E" w:rsidP="0013125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492DA4D" w14:textId="77777777" w:rsidR="0013125E" w:rsidRPr="0013125E" w:rsidRDefault="0013125E" w:rsidP="0013125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0CDB608" w14:textId="65F85C57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У таблици бр.1.приказан је план рада на јавној хигијени на пословима чишћења и уклањања отпадака.</w:t>
      </w:r>
      <w:r w:rsidR="00BE4E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За овај обим посла планирано је 4 радника</w:t>
      </w:r>
      <w:r w:rsidR="00BE4E7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а у служби чишћења ангажовано је 3</w:t>
      </w:r>
      <w:r w:rsidR="00F82582">
        <w:rPr>
          <w:rFonts w:ascii="Times New Roman" w:hAnsi="Times New Roman" w:cs="Times New Roman"/>
          <w:sz w:val="24"/>
          <w:szCs w:val="24"/>
          <w:lang w:val="sr-Cyrl-CS"/>
        </w:rPr>
        <w:t xml:space="preserve"> радника,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тако да  повремено дође до одступања наведеног плана.</w:t>
      </w:r>
      <w:r w:rsidR="00F82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Одступања су и у дане када  је један од радника  на годишњем одмору или на боловању .</w:t>
      </w:r>
    </w:p>
    <w:p w14:paraId="0F527A0C" w14:textId="77777777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У наредном периоду чишћење и уклањање отпадака  узимаће се и нова улица према насељу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Пискавице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и све улице у овом насељу.</w:t>
      </w:r>
    </w:p>
    <w:p w14:paraId="1B799FB5" w14:textId="7AB7C9ED" w:rsid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Рад на чишћењу се обавља,</w:t>
      </w:r>
      <w:r w:rsidR="00F82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углавном,</w:t>
      </w:r>
      <w:r w:rsidR="00F825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сваког викенда  и то  </w:t>
      </w:r>
      <w:r w:rsidR="00F82582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једн</w:t>
      </w:r>
      <w:proofErr w:type="spellEnd"/>
      <w:r w:rsidR="00F82582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 смен</w:t>
      </w:r>
      <w:r w:rsidR="00F8258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6293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7CA700C" w14:textId="047BCE9E" w:rsidR="00862938" w:rsidRPr="00862938" w:rsidRDefault="00862938" w:rsidP="0013125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Приходи од одржавања чистоће су 1.909.090,92 динара без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RS"/>
        </w:rPr>
        <w:t>ПДВа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371DC8E" w14:textId="6383D5F9" w:rsidR="0013125E" w:rsidRPr="0013125E" w:rsidRDefault="0013125E" w:rsidP="0013125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b/>
          <w:sz w:val="24"/>
          <w:szCs w:val="24"/>
          <w:lang w:val="sr-Cyrl-CS"/>
        </w:rPr>
        <w:t>5.Дивље депоније:</w:t>
      </w:r>
    </w:p>
    <w:p w14:paraId="0F1A783A" w14:textId="1371F47F" w:rsidR="0013125E" w:rsidRPr="002316D4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У периоду овог извештаја није било уклањања дивљих депонија по селима</w:t>
      </w:r>
      <w:r w:rsidR="002316D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582FDF9" w14:textId="77777777" w:rsidR="0013125E" w:rsidRPr="0013125E" w:rsidRDefault="0013125E" w:rsidP="0013125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13125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6.Одржавање  депоније :</w:t>
      </w:r>
    </w:p>
    <w:p w14:paraId="35CE0EB8" w14:textId="6E6B724A" w:rsidR="0013125E" w:rsidRPr="002316D4" w:rsidRDefault="0013125E" w:rsidP="0013125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3" w:name="_Hlk104875452"/>
      <w:r w:rsidRPr="001312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Дана 26.01.2022</w:t>
      </w:r>
      <w:r w:rsidR="002316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извршено </w:t>
      </w:r>
      <w:proofErr w:type="spellStart"/>
      <w:r w:rsidRPr="001312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равнањање</w:t>
      </w:r>
      <w:proofErr w:type="spellEnd"/>
      <w:r w:rsidRPr="001312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депоније и планирање смећа. Шест сати рада</w:t>
      </w:r>
      <w:r w:rsidR="002316D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1312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ангажован</w:t>
      </w:r>
      <w:bookmarkEnd w:id="3"/>
      <w:r w:rsidRPr="0013125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 три радника.</w:t>
      </w:r>
    </w:p>
    <w:p w14:paraId="4950CD01" w14:textId="2B0C8548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3125E">
        <w:rPr>
          <w:rFonts w:ascii="Times New Roman" w:hAnsi="Times New Roman" w:cs="Times New Roman"/>
          <w:b/>
          <w:sz w:val="24"/>
          <w:szCs w:val="24"/>
          <w:lang w:val="sr-Cyrl-RS"/>
        </w:rPr>
        <w:t>7.Водоснабдевање:</w:t>
      </w:r>
    </w:p>
    <w:p w14:paraId="0A15B4DB" w14:textId="7424F870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3125E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Квалитет воде за пиће:</w:t>
      </w:r>
    </w:p>
    <w:p w14:paraId="7DC7EE6D" w14:textId="4DA62696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>У првом  кварталу  тј. до 01.јануара до 31 марта 2022</w:t>
      </w:r>
      <w:r w:rsidR="002316D4">
        <w:rPr>
          <w:rFonts w:ascii="Times New Roman" w:hAnsi="Times New Roman" w:cs="Times New Roman"/>
          <w:sz w:val="24"/>
          <w:szCs w:val="24"/>
          <w:lang w:val="sr-Cyrl-CS"/>
        </w:rPr>
        <w:t xml:space="preserve">. год.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рађен је редован мониторинг 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кавлитета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 воде за пиће .У овом периоду од стране Завода за јавно здравље Ваљево урађено је 45  комплетних анализа  у 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Осечини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и 10 у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A12C6A0" w14:textId="6B5FA73C" w:rsidR="0013125E" w:rsidRPr="0013125E" w:rsidRDefault="0013125E" w:rsidP="001312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У наведеном  периоду, у сировој води</w:t>
      </w:r>
      <w:r w:rsidR="00231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( вода пре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хлорисања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231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>са изворишта ,,Пецка“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идентификована је бактерије</w:t>
      </w:r>
      <w:r w:rsidRPr="0013125E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proofErr w:type="spellStart"/>
      <w:r w:rsidRPr="0013125E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Bacillus</w:t>
      </w:r>
      <w:proofErr w:type="spellEnd"/>
      <w:r w:rsidRPr="0013125E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 </w:t>
      </w:r>
      <w:proofErr w:type="spellStart"/>
      <w:r w:rsidRPr="0013125E">
        <w:rPr>
          <w:rFonts w:ascii="Times New Roman" w:hAnsi="Times New Roman" w:cs="Times New Roman"/>
          <w:i/>
          <w:iCs/>
          <w:sz w:val="24"/>
          <w:szCs w:val="24"/>
          <w:lang w:val="sr-Latn-RS"/>
        </w:rPr>
        <w:t>spp</w:t>
      </w:r>
      <w:proofErr w:type="spellEnd"/>
      <w:r w:rsidRPr="0013125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која је у базену уништена са хлором пре дистрибуције у мрежу.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RS"/>
        </w:rPr>
        <w:t>Узорковање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 са мреже се вршило на променљивим тачкама где се водило рачуна да се са што више места вода преконтролише и уједно прати стање секундарне мреже.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У свим узорцима у мрежи вода је била исправна.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До хемијских промена у води није дошло.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Задатак ЈКП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316D4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 као и свих грађана је да се сачува од загађења слив реке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RS"/>
        </w:rPr>
        <w:t>Пецке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За сада параметри хемијске  и микробиолошке стабилности су на одличном нивоу на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шта указују и следећи резултати.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Утрошак  КМнО4 мг/л је што је показатељ органских материја у води креће се у распону од 2,8 до 3,2 од могуће максимално  дозво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>ене вредности од 12 мг./л.</w:t>
      </w:r>
      <w:r w:rsidR="002316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3125E">
        <w:rPr>
          <w:rFonts w:ascii="Times New Roman" w:hAnsi="Times New Roman" w:cs="Times New Roman"/>
          <w:sz w:val="24"/>
          <w:szCs w:val="24"/>
          <w:lang w:val="sr-Cyrl-RS"/>
        </w:rPr>
        <w:t xml:space="preserve">Мутноћа изражена у НТУ  креће се од око 0,2 а дозвољено је до 1. </w:t>
      </w:r>
    </w:p>
    <w:p w14:paraId="3D5AF238" w14:textId="77777777" w:rsidR="0013125E" w:rsidRPr="0013125E" w:rsidRDefault="0013125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Правилником о Класификацији вода за пиће и  на основу броја потрошача - у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Пецкој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систем за  водоснабдевање  се назива </w:t>
      </w:r>
      <w:r w:rsidRPr="0013125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Локални водовод</w:t>
      </w: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и за њега су нешто блажи услови него за </w:t>
      </w:r>
      <w:r w:rsidRPr="0013125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Централни водоводе у </w:t>
      </w:r>
      <w:proofErr w:type="spellStart"/>
      <w:r w:rsidRPr="0013125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Осечини</w:t>
      </w:r>
      <w:proofErr w:type="spellEnd"/>
      <w:r w:rsidRPr="0013125E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.</w:t>
      </w:r>
    </w:p>
    <w:p w14:paraId="650B1F30" w14:textId="77777777" w:rsidR="0013125E" w:rsidRPr="0013125E" w:rsidRDefault="0013125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ове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клаификације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и на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оцнову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Правилника о хигијенској исправности воде за пиће (,,Сл. Лист СРЈ,, бр.42/98,44/99 и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сл.гл.Рс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 xml:space="preserve"> бр.28/19) и Правилника о дезинфекцији и прегледу воде за пиће( Сл. Гласник СРС бр.60/81) урађена је Проширена анализа или ,,Б“ анализа за узорак воде из система за водоснабдевање варошице </w:t>
      </w:r>
      <w:proofErr w:type="spellStart"/>
      <w:r w:rsidRPr="0013125E">
        <w:rPr>
          <w:rFonts w:ascii="Times New Roman" w:hAnsi="Times New Roman" w:cs="Times New Roman"/>
          <w:sz w:val="24"/>
          <w:szCs w:val="24"/>
          <w:lang w:val="sr-Cyrl-CS"/>
        </w:rPr>
        <w:t>Осечина</w:t>
      </w:r>
      <w:proofErr w:type="spellEnd"/>
      <w:r w:rsidRPr="0013125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3EC03AD" w14:textId="77777777" w:rsidR="0013125E" w:rsidRPr="0013125E" w:rsidRDefault="0013125E" w:rsidP="000C794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CS"/>
        </w:rPr>
        <w:t>За нормалан рад  изворишта ,,</w:t>
      </w:r>
      <w:proofErr w:type="spellStart"/>
      <w:r w:rsidRPr="0013125E">
        <w:rPr>
          <w:rFonts w:ascii="Times New Roman" w:hAnsi="Times New Roman" w:cs="Times New Roman"/>
          <w:lang w:val="sr-Cyrl-CS"/>
        </w:rPr>
        <w:t>Драгодол</w:t>
      </w:r>
      <w:proofErr w:type="spellEnd"/>
      <w:r w:rsidRPr="0013125E">
        <w:rPr>
          <w:rFonts w:ascii="Times New Roman" w:hAnsi="Times New Roman" w:cs="Times New Roman"/>
          <w:lang w:val="sr-Cyrl-CS"/>
        </w:rPr>
        <w:t>“ и ,,Пецка“ набављена је довољна количина гасног и течног хлора.</w:t>
      </w:r>
    </w:p>
    <w:p w14:paraId="4055F8D0" w14:textId="77777777" w:rsidR="0013125E" w:rsidRPr="0013125E" w:rsidRDefault="0013125E" w:rsidP="000C794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3125E">
        <w:rPr>
          <w:rFonts w:ascii="Times New Roman" w:hAnsi="Times New Roman" w:cs="Times New Roman"/>
          <w:lang w:val="sr-Cyrl-RS"/>
        </w:rPr>
        <w:t>У мрежи се хлор мери на више места и одржава у ниво у од 0,3 до 0,4 мг/л.</w:t>
      </w:r>
    </w:p>
    <w:p w14:paraId="3D370BDE" w14:textId="77777777" w:rsidR="0013125E" w:rsidRPr="0013125E" w:rsidRDefault="0013125E" w:rsidP="000C794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3125E">
        <w:rPr>
          <w:rFonts w:ascii="Times New Roman" w:hAnsi="Times New Roman" w:cs="Times New Roman"/>
          <w:lang w:val="sr-Cyrl-RS"/>
        </w:rPr>
        <w:t xml:space="preserve">Стање </w:t>
      </w:r>
      <w:proofErr w:type="spellStart"/>
      <w:r w:rsidRPr="0013125E">
        <w:rPr>
          <w:rFonts w:ascii="Times New Roman" w:hAnsi="Times New Roman" w:cs="Times New Roman"/>
          <w:lang w:val="sr-Cyrl-RS"/>
        </w:rPr>
        <w:t>резидуалног</w:t>
      </w:r>
      <w:proofErr w:type="spellEnd"/>
      <w:r w:rsidRPr="0013125E">
        <w:rPr>
          <w:rFonts w:ascii="Times New Roman" w:hAnsi="Times New Roman" w:cs="Times New Roman"/>
          <w:lang w:val="sr-Cyrl-RS"/>
        </w:rPr>
        <w:t xml:space="preserve"> хлора се редовно евидентира.</w:t>
      </w:r>
    </w:p>
    <w:p w14:paraId="03CF285B" w14:textId="77777777" w:rsidR="0013125E" w:rsidRPr="0013125E" w:rsidRDefault="0013125E" w:rsidP="000C7948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13125E">
        <w:rPr>
          <w:rFonts w:ascii="Times New Roman" w:hAnsi="Times New Roman" w:cs="Times New Roman"/>
          <w:lang w:val="sr-Cyrl-RS"/>
        </w:rPr>
        <w:t xml:space="preserve">Стање изворишта и праћење  критичних контролних тачки се врши </w:t>
      </w:r>
      <w:r w:rsidRPr="0013125E">
        <w:rPr>
          <w:rFonts w:ascii="Times New Roman" w:hAnsi="Times New Roman" w:cs="Times New Roman"/>
          <w:lang w:val="sr-Latn-RS"/>
        </w:rPr>
        <w:t xml:space="preserve">HASAP </w:t>
      </w:r>
      <w:r w:rsidRPr="0013125E">
        <w:rPr>
          <w:rFonts w:ascii="Times New Roman" w:hAnsi="Times New Roman" w:cs="Times New Roman"/>
          <w:lang w:val="sr-Cyrl-RS"/>
        </w:rPr>
        <w:t>методом праћења и вођењем  евиденције са планом корективних мера.</w:t>
      </w:r>
    </w:p>
    <w:p w14:paraId="3D4BE355" w14:textId="2AB63EB1" w:rsidR="0013125E" w:rsidRPr="0013125E" w:rsidRDefault="0013125E" w:rsidP="00863517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CS"/>
        </w:rPr>
        <w:t xml:space="preserve">У прва три  месеца праћен је детаљан план контроле система локалног водовода у </w:t>
      </w:r>
      <w:proofErr w:type="spellStart"/>
      <w:r w:rsidRPr="0013125E">
        <w:rPr>
          <w:rFonts w:ascii="Times New Roman" w:hAnsi="Times New Roman" w:cs="Times New Roman"/>
          <w:lang w:val="sr-Cyrl-CS"/>
        </w:rPr>
        <w:t>Пецкој</w:t>
      </w:r>
      <w:proofErr w:type="spellEnd"/>
      <w:r w:rsidRPr="0013125E">
        <w:rPr>
          <w:rFonts w:ascii="Times New Roman" w:hAnsi="Times New Roman" w:cs="Times New Roman"/>
          <w:lang w:val="sr-Cyrl-CS"/>
        </w:rPr>
        <w:t xml:space="preserve"> по  </w:t>
      </w:r>
      <w:r w:rsidRPr="0013125E">
        <w:rPr>
          <w:rFonts w:ascii="Times New Roman" w:hAnsi="Times New Roman" w:cs="Times New Roman"/>
          <w:lang w:val="sr-Latn-RS"/>
        </w:rPr>
        <w:t>HASAP</w:t>
      </w:r>
      <w:r w:rsidRPr="0013125E">
        <w:rPr>
          <w:rFonts w:ascii="Times New Roman" w:hAnsi="Times New Roman" w:cs="Times New Roman"/>
          <w:lang w:val="sr-Cyrl-CS"/>
        </w:rPr>
        <w:t xml:space="preserve"> систему. До краја марта није било проблема на водоснабдевању у варошици Пецка и радови се сви евидентирају и документују попуњавањем  табела пажљиво нумерисаним свескама.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Овај систем је успостављен ради лакшег прегледа и праћења свих крити</w:t>
      </w:r>
      <w:r w:rsidR="00863517">
        <w:rPr>
          <w:rFonts w:ascii="Times New Roman" w:hAnsi="Times New Roman" w:cs="Times New Roman"/>
          <w:lang w:val="sr-Cyrl-CS"/>
        </w:rPr>
        <w:t>ч</w:t>
      </w:r>
      <w:r w:rsidRPr="0013125E">
        <w:rPr>
          <w:rFonts w:ascii="Times New Roman" w:hAnsi="Times New Roman" w:cs="Times New Roman"/>
          <w:lang w:val="sr-Cyrl-CS"/>
        </w:rPr>
        <w:t>них тачака на систему и да не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долази до занемаривања неких  делова система.</w:t>
      </w:r>
    </w:p>
    <w:p w14:paraId="235CF72B" w14:textId="3AFFA362" w:rsidR="0013125E" w:rsidRPr="0013125E" w:rsidRDefault="0013125E" w:rsidP="00863517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CS"/>
        </w:rPr>
        <w:t>Увидом у анализе ,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током јануара 2022 г.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дошло је до минима</w:t>
      </w:r>
      <w:r w:rsidR="00863517">
        <w:rPr>
          <w:rFonts w:ascii="Times New Roman" w:hAnsi="Times New Roman" w:cs="Times New Roman"/>
          <w:lang w:val="sr-Cyrl-CS"/>
        </w:rPr>
        <w:t>л</w:t>
      </w:r>
      <w:r w:rsidRPr="0013125E">
        <w:rPr>
          <w:rFonts w:ascii="Times New Roman" w:hAnsi="Times New Roman" w:cs="Times New Roman"/>
          <w:lang w:val="sr-Cyrl-CS"/>
        </w:rPr>
        <w:t>ног повећања нитрита у мрежи и то за 0,01 па смо одмах приступили испирању мреже на свим планираним тачкама уз повећано дозирање хлора.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До  ове промене је вероватно дошло због смањене потрошње воде у зимском периоду а хлор је био смањен на минимум управо због истог фактора.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Постоји могућност да је до ове промене дошло и због спољњег фактора</w:t>
      </w:r>
      <w:r w:rsidR="00863517">
        <w:rPr>
          <w:rFonts w:ascii="Times New Roman" w:hAnsi="Times New Roman" w:cs="Times New Roman"/>
          <w:lang w:val="sr-Cyrl-CS"/>
        </w:rPr>
        <w:t>,</w:t>
      </w:r>
      <w:r w:rsidRPr="0013125E">
        <w:rPr>
          <w:rFonts w:ascii="Times New Roman" w:hAnsi="Times New Roman" w:cs="Times New Roman"/>
          <w:lang w:val="sr-Cyrl-CS"/>
        </w:rPr>
        <w:t xml:space="preserve"> јер је узорак узет у угоститељском објекту.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 xml:space="preserve">До ове појаве није </w:t>
      </w:r>
      <w:r w:rsidR="00863517">
        <w:rPr>
          <w:rFonts w:ascii="Times New Roman" w:hAnsi="Times New Roman" w:cs="Times New Roman"/>
          <w:lang w:val="sr-Cyrl-CS"/>
        </w:rPr>
        <w:t>раније долазило.</w:t>
      </w:r>
    </w:p>
    <w:p w14:paraId="4082E471" w14:textId="32FE6DE4" w:rsidR="0013125E" w:rsidRPr="0013125E" w:rsidRDefault="0013125E" w:rsidP="0013125E">
      <w:pPr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CS"/>
        </w:rPr>
        <w:t>На старој мрежи дошло је до повећ</w:t>
      </w:r>
      <w:r w:rsidR="00863517">
        <w:rPr>
          <w:rFonts w:ascii="Times New Roman" w:hAnsi="Times New Roman" w:cs="Times New Roman"/>
          <w:lang w:val="sr-Cyrl-CS"/>
        </w:rPr>
        <w:t>а</w:t>
      </w:r>
      <w:r w:rsidRPr="0013125E">
        <w:rPr>
          <w:rFonts w:ascii="Times New Roman" w:hAnsi="Times New Roman" w:cs="Times New Roman"/>
          <w:lang w:val="sr-Cyrl-CS"/>
        </w:rPr>
        <w:t xml:space="preserve">ња гвожђа за 0.03 мг/л и у извештају Завода за јавно здравље Ваљево је наглашено да није посебан здравствени проблем ( ИД </w:t>
      </w:r>
      <w:proofErr w:type="spellStart"/>
      <w:r w:rsidRPr="0013125E">
        <w:rPr>
          <w:rFonts w:ascii="Times New Roman" w:hAnsi="Times New Roman" w:cs="Times New Roman"/>
          <w:lang w:val="sr-Cyrl-CS"/>
        </w:rPr>
        <w:t>бр.ВП</w:t>
      </w:r>
      <w:proofErr w:type="spellEnd"/>
      <w:r w:rsidRPr="0013125E">
        <w:rPr>
          <w:rFonts w:ascii="Times New Roman" w:hAnsi="Times New Roman" w:cs="Times New Roman"/>
          <w:lang w:val="sr-Cyrl-CS"/>
        </w:rPr>
        <w:t xml:space="preserve"> 968) али да се мора пратити јер до ове појаве долази и због промене притиска у мрежи која није константна.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Уз редовно испирање мреже до ове појаве није  долазило.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Микробиолошко стање у свим узорцима је било стабилно и без појаве било каквих клица које би угрозиле исправност воде за пиће.</w:t>
      </w:r>
    </w:p>
    <w:p w14:paraId="47A3F329" w14:textId="65CA8FBA" w:rsidR="0013125E" w:rsidRPr="0013125E" w:rsidRDefault="0013125E" w:rsidP="0013125E">
      <w:pPr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CS"/>
        </w:rPr>
        <w:t>Узорци се о</w:t>
      </w:r>
      <w:r w:rsidR="00863517">
        <w:rPr>
          <w:rFonts w:ascii="Times New Roman" w:hAnsi="Times New Roman" w:cs="Times New Roman"/>
          <w:lang w:val="sr-Cyrl-CS"/>
        </w:rPr>
        <w:t>т</w:t>
      </w:r>
      <w:r w:rsidRPr="0013125E">
        <w:rPr>
          <w:rFonts w:ascii="Times New Roman" w:hAnsi="Times New Roman" w:cs="Times New Roman"/>
          <w:lang w:val="sr-Cyrl-CS"/>
        </w:rPr>
        <w:t>премају у носећем фрижидеру.</w:t>
      </w:r>
    </w:p>
    <w:p w14:paraId="32875AC4" w14:textId="55B59F9D" w:rsidR="0013125E" w:rsidRPr="0013125E" w:rsidRDefault="0013125E" w:rsidP="00863517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RS"/>
        </w:rPr>
        <w:t xml:space="preserve">Из система </w:t>
      </w:r>
      <w:r w:rsidRPr="0013125E">
        <w:rPr>
          <w:rFonts w:ascii="Times New Roman" w:hAnsi="Times New Roman" w:cs="Times New Roman"/>
          <w:lang w:val="sr-Cyrl-CS"/>
        </w:rPr>
        <w:t xml:space="preserve"> ,,брана“ којим се вода допрема у </w:t>
      </w:r>
      <w:proofErr w:type="spellStart"/>
      <w:r w:rsidRPr="0013125E">
        <w:rPr>
          <w:rFonts w:ascii="Times New Roman" w:hAnsi="Times New Roman" w:cs="Times New Roman"/>
          <w:lang w:val="sr-Cyrl-CS"/>
        </w:rPr>
        <w:t>наплавни</w:t>
      </w:r>
      <w:proofErr w:type="spellEnd"/>
      <w:r w:rsidRPr="0013125E">
        <w:rPr>
          <w:rFonts w:ascii="Times New Roman" w:hAnsi="Times New Roman" w:cs="Times New Roman"/>
          <w:lang w:val="sr-Cyrl-CS"/>
        </w:rPr>
        <w:t xml:space="preserve"> базен повремено се испушта из цевовода за</w:t>
      </w:r>
      <w:r w:rsidR="00863517">
        <w:rPr>
          <w:rFonts w:ascii="Times New Roman" w:hAnsi="Times New Roman" w:cs="Times New Roman"/>
          <w:lang w:val="sr-Cyrl-CS"/>
        </w:rPr>
        <w:t xml:space="preserve"> шта </w:t>
      </w:r>
      <w:r w:rsidRPr="0013125E">
        <w:rPr>
          <w:rFonts w:ascii="Times New Roman" w:hAnsi="Times New Roman" w:cs="Times New Roman"/>
          <w:lang w:val="sr-Cyrl-CS"/>
        </w:rPr>
        <w:t>се води редовна евиденција.</w:t>
      </w:r>
    </w:p>
    <w:p w14:paraId="312ABFBC" w14:textId="34273A72" w:rsidR="0013125E" w:rsidRPr="0013125E" w:rsidRDefault="0013125E" w:rsidP="0013125E">
      <w:pPr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CS"/>
        </w:rPr>
        <w:t>Редовно су вршени здравствени прегл</w:t>
      </w:r>
      <w:r w:rsidR="00863517">
        <w:rPr>
          <w:rFonts w:ascii="Times New Roman" w:hAnsi="Times New Roman" w:cs="Times New Roman"/>
          <w:lang w:val="sr-Cyrl-CS"/>
        </w:rPr>
        <w:t>е</w:t>
      </w:r>
      <w:r w:rsidRPr="0013125E">
        <w:rPr>
          <w:rFonts w:ascii="Times New Roman" w:hAnsi="Times New Roman" w:cs="Times New Roman"/>
          <w:lang w:val="sr-Cyrl-CS"/>
        </w:rPr>
        <w:t>ди радника на извориштима.</w:t>
      </w:r>
    </w:p>
    <w:p w14:paraId="500A5B59" w14:textId="76EC5CB7" w:rsidR="0013125E" w:rsidRPr="0013125E" w:rsidRDefault="0013125E" w:rsidP="00863517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CS"/>
        </w:rPr>
        <w:t>По налогу полицијске инспекције за бе</w:t>
      </w:r>
      <w:r w:rsidR="00863517">
        <w:rPr>
          <w:rFonts w:ascii="Times New Roman" w:hAnsi="Times New Roman" w:cs="Times New Roman"/>
          <w:lang w:val="sr-Cyrl-CS"/>
        </w:rPr>
        <w:t>з</w:t>
      </w:r>
      <w:r w:rsidRPr="0013125E">
        <w:rPr>
          <w:rFonts w:ascii="Times New Roman" w:hAnsi="Times New Roman" w:cs="Times New Roman"/>
          <w:lang w:val="sr-Cyrl-CS"/>
        </w:rPr>
        <w:t>бедност успостављено је дежурство на изворишту ,,Пецка“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по важећем закону за обезбеђивање јавних објеката.</w:t>
      </w:r>
    </w:p>
    <w:p w14:paraId="4A2051A1" w14:textId="37304860" w:rsidR="0013125E" w:rsidRPr="000C7948" w:rsidRDefault="0013125E" w:rsidP="000C7948">
      <w:pPr>
        <w:jc w:val="both"/>
        <w:rPr>
          <w:rFonts w:ascii="Times New Roman" w:hAnsi="Times New Roman" w:cs="Times New Roman"/>
          <w:lang w:val="sr-Cyrl-CS"/>
        </w:rPr>
      </w:pPr>
      <w:r w:rsidRPr="0013125E">
        <w:rPr>
          <w:rFonts w:ascii="Times New Roman" w:hAnsi="Times New Roman" w:cs="Times New Roman"/>
          <w:lang w:val="sr-Cyrl-CS"/>
        </w:rPr>
        <w:t>Радници су у обавези да имају лиценцу за обављање ове врсте послова као и законом прописану униформу.</w:t>
      </w:r>
      <w:r w:rsidR="00863517">
        <w:rPr>
          <w:rFonts w:ascii="Times New Roman" w:hAnsi="Times New Roman" w:cs="Times New Roman"/>
          <w:lang w:val="sr-Cyrl-CS"/>
        </w:rPr>
        <w:t xml:space="preserve"> </w:t>
      </w:r>
      <w:r w:rsidRPr="0013125E">
        <w:rPr>
          <w:rFonts w:ascii="Times New Roman" w:hAnsi="Times New Roman" w:cs="Times New Roman"/>
          <w:lang w:val="sr-Cyrl-CS"/>
        </w:rPr>
        <w:t>Успостављена је и пратећа документација за ову облас</w:t>
      </w:r>
      <w:r w:rsidR="00863517">
        <w:rPr>
          <w:rFonts w:ascii="Times New Roman" w:hAnsi="Times New Roman" w:cs="Times New Roman"/>
          <w:lang w:val="sr-Cyrl-CS"/>
        </w:rPr>
        <w:t>т</w:t>
      </w:r>
      <w:r w:rsidRPr="0013125E">
        <w:rPr>
          <w:rFonts w:ascii="Times New Roman" w:hAnsi="Times New Roman" w:cs="Times New Roman"/>
          <w:lang w:val="sr-Cyrl-CS"/>
        </w:rPr>
        <w:t xml:space="preserve"> обезбеђивања јавних објеката.</w:t>
      </w:r>
    </w:p>
    <w:p w14:paraId="54E86A79" w14:textId="77777777" w:rsidR="0013125E" w:rsidRPr="0013125E" w:rsidRDefault="0013125E" w:rsidP="000C794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1C1E21"/>
          <w:lang w:val="sr-Cyrl-RS"/>
        </w:rPr>
      </w:pPr>
      <w:r w:rsidRPr="0013125E">
        <w:rPr>
          <w:rFonts w:ascii="Times New Roman" w:hAnsi="Times New Roman" w:cs="Times New Roman"/>
          <w:b/>
          <w:color w:val="1C1E21"/>
          <w:lang w:val="sr-Cyrl-RS"/>
        </w:rPr>
        <w:t>8.Зелена пијаца:</w:t>
      </w:r>
    </w:p>
    <w:p w14:paraId="73498DC1" w14:textId="77777777" w:rsidR="0013125E" w:rsidRPr="0013125E" w:rsidRDefault="0013125E" w:rsidP="0013125E">
      <w:pPr>
        <w:shd w:val="clear" w:color="auto" w:fill="FFFFFF"/>
        <w:spacing w:after="55"/>
        <w:jc w:val="both"/>
        <w:rPr>
          <w:rFonts w:ascii="Times New Roman" w:hAnsi="Times New Roman" w:cs="Times New Roman"/>
          <w:b/>
          <w:color w:val="1C1E21"/>
          <w:lang w:val="sr-Cyrl-RS"/>
        </w:rPr>
      </w:pPr>
    </w:p>
    <w:p w14:paraId="67D0113C" w14:textId="77777777" w:rsidR="0013125E" w:rsidRPr="0013125E" w:rsidRDefault="0013125E" w:rsidP="0013125E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lang w:val="sr-Cyrl-RS"/>
        </w:rPr>
      </w:pPr>
      <w:r w:rsidRPr="0013125E">
        <w:rPr>
          <w:rFonts w:ascii="Times New Roman" w:hAnsi="Times New Roman" w:cs="Times New Roman"/>
          <w:color w:val="1C1E21"/>
          <w:lang w:val="sr-Cyrl-RS"/>
        </w:rPr>
        <w:t>Пијаца се редовно одржава - перу се тезге и плато и дезинфикују се подови у млечној хали као и витрине за продају млечних производа.</w:t>
      </w:r>
    </w:p>
    <w:p w14:paraId="343208D5" w14:textId="77777777" w:rsidR="0013125E" w:rsidRPr="0013125E" w:rsidRDefault="0013125E" w:rsidP="0013125E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lang w:val="sr-Cyrl-RS"/>
        </w:rPr>
      </w:pPr>
      <w:r w:rsidRPr="0013125E">
        <w:rPr>
          <w:rFonts w:ascii="Times New Roman" w:hAnsi="Times New Roman" w:cs="Times New Roman"/>
          <w:color w:val="1C1E21"/>
          <w:lang w:val="sr-Cyrl-RS"/>
        </w:rPr>
        <w:t>Падови на прању  и дезинфекцији  се уписују у евиденционе листе које контролише санитарна инспекција.</w:t>
      </w:r>
    </w:p>
    <w:p w14:paraId="7E89ABA4" w14:textId="183CEE92" w:rsidR="0013125E" w:rsidRPr="0013125E" w:rsidRDefault="0013125E" w:rsidP="0013125E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lang w:val="sr-Cyrl-RS"/>
        </w:rPr>
      </w:pPr>
      <w:r w:rsidRPr="0013125E">
        <w:rPr>
          <w:rFonts w:ascii="Times New Roman" w:hAnsi="Times New Roman" w:cs="Times New Roman"/>
          <w:color w:val="1C1E21"/>
          <w:lang w:val="sr-Cyrl-RS"/>
        </w:rPr>
        <w:lastRenderedPageBreak/>
        <w:t>Током првог квартала 2022</w:t>
      </w:r>
      <w:r w:rsidR="00E46C2D">
        <w:rPr>
          <w:rFonts w:ascii="Times New Roman" w:hAnsi="Times New Roman" w:cs="Times New Roman"/>
          <w:color w:val="1C1E21"/>
          <w:lang w:val="sr-Cyrl-RS"/>
        </w:rPr>
        <w:t xml:space="preserve">. године </w:t>
      </w:r>
      <w:r w:rsidRPr="0013125E">
        <w:rPr>
          <w:rFonts w:ascii="Times New Roman" w:hAnsi="Times New Roman" w:cs="Times New Roman"/>
          <w:color w:val="1C1E21"/>
          <w:lang w:val="sr-Cyrl-RS"/>
        </w:rPr>
        <w:t>било је девет резервација</w:t>
      </w:r>
      <w:r w:rsidR="00E46C2D">
        <w:rPr>
          <w:rFonts w:ascii="Times New Roman" w:hAnsi="Times New Roman" w:cs="Times New Roman"/>
          <w:color w:val="1C1E21"/>
          <w:lang w:val="sr-Cyrl-RS"/>
        </w:rPr>
        <w:t xml:space="preserve"> тезги,</w:t>
      </w:r>
      <w:r w:rsidRPr="0013125E">
        <w:rPr>
          <w:rFonts w:ascii="Times New Roman" w:hAnsi="Times New Roman" w:cs="Times New Roman"/>
          <w:color w:val="1C1E21"/>
          <w:lang w:val="sr-Cyrl-RS"/>
        </w:rPr>
        <w:t xml:space="preserve"> а остале тезге су се издвајале по виђењу. Продавци млечних производа су контролисани сваког пазарног дана да ли се понашају по прописима и налозима санитарне и пољопривредне инспекције. Бели мантили,</w:t>
      </w:r>
      <w:r w:rsidR="00E46C2D">
        <w:rPr>
          <w:rFonts w:ascii="Times New Roman" w:hAnsi="Times New Roman" w:cs="Times New Roman"/>
          <w:color w:val="1C1E21"/>
          <w:lang w:val="sr-Cyrl-RS"/>
        </w:rPr>
        <w:t xml:space="preserve"> </w:t>
      </w:r>
      <w:r w:rsidRPr="0013125E">
        <w:rPr>
          <w:rFonts w:ascii="Times New Roman" w:hAnsi="Times New Roman" w:cs="Times New Roman"/>
          <w:color w:val="1C1E21"/>
          <w:lang w:val="sr-Cyrl-RS"/>
        </w:rPr>
        <w:t>мараме или капе као и прибор за узорке су обавезни и продавци се тога придржавају.</w:t>
      </w:r>
    </w:p>
    <w:p w14:paraId="028AB1BC" w14:textId="2F8E2C1B" w:rsidR="0013125E" w:rsidRPr="0013125E" w:rsidRDefault="0013125E" w:rsidP="0013125E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lang w:val="sr-Cyrl-RS"/>
        </w:rPr>
      </w:pPr>
      <w:r w:rsidRPr="0013125E">
        <w:rPr>
          <w:rFonts w:ascii="Times New Roman" w:hAnsi="Times New Roman" w:cs="Times New Roman"/>
          <w:color w:val="1C1E21"/>
          <w:lang w:val="sr-Cyrl-RS"/>
        </w:rPr>
        <w:t>Од 5 продаваца млечних производа 4 имају регистроване објекте за производњу и продају сира,</w:t>
      </w:r>
      <w:r w:rsidR="00E46C2D">
        <w:rPr>
          <w:rFonts w:ascii="Times New Roman" w:hAnsi="Times New Roman" w:cs="Times New Roman"/>
          <w:color w:val="1C1E21"/>
          <w:lang w:val="sr-Cyrl-RS"/>
        </w:rPr>
        <w:t xml:space="preserve"> </w:t>
      </w:r>
      <w:r w:rsidRPr="0013125E">
        <w:rPr>
          <w:rFonts w:ascii="Times New Roman" w:hAnsi="Times New Roman" w:cs="Times New Roman"/>
          <w:color w:val="1C1E21"/>
          <w:lang w:val="sr-Cyrl-RS"/>
        </w:rPr>
        <w:t>млека и кајмака.</w:t>
      </w:r>
    </w:p>
    <w:p w14:paraId="1DD13637" w14:textId="7C3EE58A" w:rsidR="0013125E" w:rsidRPr="0013125E" w:rsidRDefault="0013125E" w:rsidP="0013125E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lang w:val="sr-Cyrl-RS"/>
        </w:rPr>
      </w:pPr>
      <w:r w:rsidRPr="0013125E">
        <w:rPr>
          <w:rFonts w:ascii="Times New Roman" w:hAnsi="Times New Roman" w:cs="Times New Roman"/>
          <w:color w:val="1C1E21"/>
          <w:lang w:val="sr-Cyrl-RS"/>
        </w:rPr>
        <w:t>Расхладне витрине су у функцији и температура хлађења је увек задовољавајућа.</w:t>
      </w:r>
    </w:p>
    <w:p w14:paraId="7E19A94E" w14:textId="01DC4D51" w:rsidR="0013125E" w:rsidRPr="0013125E" w:rsidRDefault="0013125E" w:rsidP="0013125E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lang w:val="sr-Cyrl-RS"/>
        </w:rPr>
      </w:pPr>
      <w:r w:rsidRPr="0013125E">
        <w:rPr>
          <w:rFonts w:ascii="Times New Roman" w:hAnsi="Times New Roman" w:cs="Times New Roman"/>
          <w:color w:val="1C1E21"/>
          <w:lang w:val="sr-Cyrl-RS"/>
        </w:rPr>
        <w:t xml:space="preserve">На пијаци је забрањена продаја алкохолних пића </w:t>
      </w:r>
      <w:r w:rsidR="00E46C2D">
        <w:rPr>
          <w:rFonts w:ascii="Times New Roman" w:hAnsi="Times New Roman" w:cs="Times New Roman"/>
          <w:color w:val="1C1E21"/>
          <w:lang w:val="sr-Cyrl-RS"/>
        </w:rPr>
        <w:t xml:space="preserve">уколико </w:t>
      </w:r>
      <w:r w:rsidRPr="0013125E">
        <w:rPr>
          <w:rFonts w:ascii="Times New Roman" w:hAnsi="Times New Roman" w:cs="Times New Roman"/>
          <w:color w:val="1C1E21"/>
          <w:lang w:val="sr-Cyrl-RS"/>
        </w:rPr>
        <w:t>дома</w:t>
      </w:r>
      <w:r w:rsidR="00E46C2D">
        <w:rPr>
          <w:rFonts w:ascii="Times New Roman" w:hAnsi="Times New Roman" w:cs="Times New Roman"/>
          <w:color w:val="1C1E21"/>
          <w:lang w:val="sr-Cyrl-RS"/>
        </w:rPr>
        <w:t>ћ</w:t>
      </w:r>
      <w:r w:rsidRPr="0013125E">
        <w:rPr>
          <w:rFonts w:ascii="Times New Roman" w:hAnsi="Times New Roman" w:cs="Times New Roman"/>
          <w:color w:val="1C1E21"/>
          <w:lang w:val="sr-Cyrl-RS"/>
        </w:rPr>
        <w:t xml:space="preserve">инство није регистровано за ту </w:t>
      </w:r>
      <w:r w:rsidR="00E46C2D">
        <w:rPr>
          <w:rFonts w:ascii="Times New Roman" w:hAnsi="Times New Roman" w:cs="Times New Roman"/>
          <w:color w:val="1C1E21"/>
          <w:lang w:val="sr-Cyrl-RS"/>
        </w:rPr>
        <w:t>делатност.</w:t>
      </w:r>
    </w:p>
    <w:p w14:paraId="39811790" w14:textId="6450413D" w:rsidR="0013125E" w:rsidRPr="0013125E" w:rsidRDefault="0013125E" w:rsidP="0013125E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lang w:val="sr-Cyrl-RS"/>
        </w:rPr>
      </w:pPr>
      <w:r w:rsidRPr="0013125E">
        <w:rPr>
          <w:rFonts w:ascii="Times New Roman" w:hAnsi="Times New Roman" w:cs="Times New Roman"/>
          <w:color w:val="1C1E21"/>
          <w:lang w:val="sr-Cyrl-RS"/>
        </w:rPr>
        <w:t xml:space="preserve">   Кућни  ред рада пијаце  и ценовник су  истакнут на видном месту као и забрана о продаји алкохола  и забра</w:t>
      </w:r>
      <w:r w:rsidR="00E46C2D">
        <w:rPr>
          <w:rFonts w:ascii="Times New Roman" w:hAnsi="Times New Roman" w:cs="Times New Roman"/>
          <w:color w:val="1C1E21"/>
          <w:lang w:val="sr-Cyrl-RS"/>
        </w:rPr>
        <w:t>на</w:t>
      </w:r>
      <w:r w:rsidRPr="0013125E">
        <w:rPr>
          <w:rFonts w:ascii="Times New Roman" w:hAnsi="Times New Roman" w:cs="Times New Roman"/>
          <w:color w:val="1C1E21"/>
          <w:lang w:val="sr-Cyrl-RS"/>
        </w:rPr>
        <w:t xml:space="preserve"> пушењ</w:t>
      </w:r>
      <w:r w:rsidR="00E46C2D">
        <w:rPr>
          <w:rFonts w:ascii="Times New Roman" w:hAnsi="Times New Roman" w:cs="Times New Roman"/>
          <w:color w:val="1C1E21"/>
          <w:lang w:val="sr-Cyrl-RS"/>
        </w:rPr>
        <w:t>а</w:t>
      </w:r>
      <w:r w:rsidRPr="0013125E">
        <w:rPr>
          <w:rFonts w:ascii="Times New Roman" w:hAnsi="Times New Roman" w:cs="Times New Roman"/>
          <w:color w:val="1C1E21"/>
          <w:lang w:val="sr-Cyrl-RS"/>
        </w:rPr>
        <w:t xml:space="preserve"> у простори</w:t>
      </w:r>
      <w:r w:rsidR="00E46C2D">
        <w:rPr>
          <w:rFonts w:ascii="Times New Roman" w:hAnsi="Times New Roman" w:cs="Times New Roman"/>
          <w:color w:val="1C1E21"/>
          <w:lang w:val="sr-Cyrl-RS"/>
        </w:rPr>
        <w:t xml:space="preserve">ји </w:t>
      </w:r>
      <w:r w:rsidRPr="0013125E">
        <w:rPr>
          <w:rFonts w:ascii="Times New Roman" w:hAnsi="Times New Roman" w:cs="Times New Roman"/>
          <w:color w:val="1C1E21"/>
          <w:lang w:val="sr-Cyrl-RS"/>
        </w:rPr>
        <w:t>(млечна хала).</w:t>
      </w:r>
    </w:p>
    <w:p w14:paraId="49E7CF49" w14:textId="2E22C0E3" w:rsidR="00B1090E" w:rsidRPr="0063550A" w:rsidRDefault="0013125E" w:rsidP="0063550A">
      <w:pPr>
        <w:shd w:val="clear" w:color="auto" w:fill="FFFFFF"/>
        <w:spacing w:after="55"/>
        <w:jc w:val="both"/>
        <w:rPr>
          <w:rFonts w:ascii="Times New Roman" w:hAnsi="Times New Roman" w:cs="Times New Roman"/>
          <w:color w:val="1C1E21"/>
          <w:lang w:val="sr-Cyrl-RS"/>
        </w:rPr>
      </w:pPr>
      <w:r w:rsidRPr="0013125E">
        <w:rPr>
          <w:rFonts w:ascii="Times New Roman" w:hAnsi="Times New Roman" w:cs="Times New Roman"/>
          <w:color w:val="1C1E21"/>
          <w:lang w:val="sr-Cyrl-RS"/>
        </w:rPr>
        <w:t>Чишћење и одржавање зелене пијаце врши се дан пре пазарног дана и након завршетка пијаце.</w:t>
      </w:r>
    </w:p>
    <w:p w14:paraId="1E8DCA4D" w14:textId="77777777" w:rsidR="0011244A" w:rsidRPr="00B415FE" w:rsidRDefault="0011244A" w:rsidP="0011244A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14:paraId="61AF2629" w14:textId="1A282F40" w:rsidR="001C4D84" w:rsidRPr="000C7948" w:rsidRDefault="001A3061" w:rsidP="000C7948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 w:rsidRPr="00EC0DC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ПОСЛОВНИ ПРИХОДИ ОД РАДА СЛУЖБЕ ВОДОВОДА И КАНАЛИЗАЦИЈЕ</w:t>
      </w:r>
    </w:p>
    <w:p w14:paraId="1757D487" w14:textId="176F9896" w:rsidR="00706162" w:rsidRPr="00EC0DCD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0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Водоснабдевање је било уредно без застоја. </w:t>
      </w:r>
    </w:p>
    <w:p w14:paraId="1F810C85" w14:textId="77777777" w:rsidR="00706162" w:rsidRPr="00EC0DCD" w:rsidRDefault="00706162" w:rsidP="001C4D8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EC0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Редовно се ради праћење квалитета воде, одржавање зоне санитарне заштите и објеката се ради по програму (ХАСАП у водоснабдевању) и стандарду.</w:t>
      </w:r>
    </w:p>
    <w:p w14:paraId="4939968F" w14:textId="12A97242" w:rsidR="001C4D84" w:rsidRPr="000C7948" w:rsidRDefault="00706162" w:rsidP="001C4D84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EC0DC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Инспекцијски прегледи су уредни а раде се и редовни санитарни прегледи радника</w:t>
      </w:r>
      <w:r w:rsidRPr="00B415F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4151BD52" w14:textId="77777777" w:rsidR="00AC0FF1" w:rsidRPr="00BD0377" w:rsidRDefault="000B1CD9" w:rsidP="000B1CD9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037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Произведена и утрошена количина воде у варошици Осечина</w:t>
      </w:r>
      <w:r w:rsidR="004C570C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"/>
        <w:gridCol w:w="5358"/>
        <w:gridCol w:w="3525"/>
      </w:tblGrid>
      <w:tr w:rsidR="00B415FE" w:rsidRPr="00BD0377" w14:paraId="7BEBFDE9" w14:textId="77777777" w:rsidTr="00341CDD">
        <w:trPr>
          <w:trHeight w:val="377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D6AA" w14:textId="77777777" w:rsidR="000B1CD9" w:rsidRPr="00BD0377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03CD4" w14:textId="77777777" w:rsidR="000B1CD9" w:rsidRPr="00BD0377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Произведен</w:t>
            </w:r>
            <w:bookmarkStart w:id="4" w:name="_GoBack"/>
            <w:bookmarkEnd w:id="4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Осечини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A81A3" w14:textId="41931B3B" w:rsidR="000B1CD9" w:rsidRPr="00BD0377" w:rsidRDefault="002316D4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131.760</w:t>
            </w:r>
            <w:r w:rsidR="000B1CD9"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B415FE" w:rsidRPr="00BD0377" w14:paraId="67D99333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8E096" w14:textId="77777777" w:rsidR="000B1CD9" w:rsidRPr="00BD0377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CA797" w14:textId="77777777" w:rsidR="000B1CD9" w:rsidRPr="00BD0377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Осечина-домаћинства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6488A" w14:textId="03CD69FA" w:rsidR="000B1CD9" w:rsidRPr="00BD0377" w:rsidRDefault="002316D4" w:rsidP="00575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36.926</w:t>
            </w:r>
            <w:r w:rsidR="000B1CD9"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м3</w:t>
            </w:r>
          </w:p>
        </w:tc>
      </w:tr>
      <w:tr w:rsidR="00B415FE" w:rsidRPr="00BD0377" w14:paraId="61371A49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0E6CB" w14:textId="77777777" w:rsidR="000B1CD9" w:rsidRPr="00BD0377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2B65D" w14:textId="77777777" w:rsidR="000B1CD9" w:rsidRPr="00BD0377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Осечина-правна</w:t>
            </w:r>
            <w:proofErr w:type="spellEnd"/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AE59A" w14:textId="30D93614" w:rsidR="000B1CD9" w:rsidRPr="00BD0377" w:rsidRDefault="002316D4" w:rsidP="005754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12.739</w:t>
            </w:r>
            <w:r w:rsidR="00476976"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B1CD9"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</w:p>
        </w:tc>
      </w:tr>
      <w:tr w:rsidR="00B415FE" w:rsidRPr="00BD0377" w14:paraId="68C9DCF6" w14:textId="77777777" w:rsidTr="00341CDD">
        <w:trPr>
          <w:gridAfter w:val="2"/>
          <w:wAfter w:w="8883" w:type="dxa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562B3" w14:textId="69D50C2D" w:rsidR="00341CDD" w:rsidRPr="00BD0377" w:rsidRDefault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5FE" w:rsidRPr="00BD0377" w14:paraId="56D5E801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EC84C" w14:textId="63186702" w:rsidR="000B1CD9" w:rsidRPr="00BD0377" w:rsidRDefault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6D9E9" w14:textId="77777777" w:rsidR="000B1CD9" w:rsidRPr="00BD0377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Осечина-канализација</w:t>
            </w:r>
            <w:proofErr w:type="spellEnd"/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2925D" w14:textId="38217473" w:rsidR="000B1CD9" w:rsidRPr="00BD0377" w:rsidRDefault="00341CDD" w:rsidP="00341C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                 </w:t>
            </w:r>
            <w:r w:rsidR="00D27979"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2316D4"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98</w:t>
            </w:r>
            <w:r w:rsidR="000B1CD9"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м3</w:t>
            </w:r>
          </w:p>
        </w:tc>
      </w:tr>
      <w:tr w:rsidR="00B415FE" w:rsidRPr="00BD0377" w14:paraId="5F3C98E4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24FB1" w14:textId="77777777" w:rsidR="000B1CD9" w:rsidRPr="00BD0377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37A2" w14:textId="249F5B0C" w:rsidR="000B1CD9" w:rsidRPr="00BD0377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Укупно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утрошена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вода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Осечину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</w:t>
            </w:r>
            <w:r w:rsidR="00BD0377"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AFEC4" w14:textId="0980531F" w:rsidR="000B1CD9" w:rsidRPr="00BD0377" w:rsidRDefault="00341CDD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4</w:t>
            </w:r>
            <w:r w:rsidR="00BD0377"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9.763</w:t>
            </w:r>
            <w:r w:rsidR="000B1CD9"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м3</w:t>
            </w:r>
          </w:p>
        </w:tc>
      </w:tr>
      <w:tr w:rsidR="00341CDD" w:rsidRPr="00BD0377" w14:paraId="1577B1FC" w14:textId="77777777" w:rsidTr="00341CDD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24E0D" w14:textId="77777777" w:rsidR="000B1CD9" w:rsidRPr="00BD0377" w:rsidRDefault="000B1C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91FCA" w14:textId="77777777" w:rsidR="000B1CD9" w:rsidRPr="00BD0377" w:rsidRDefault="000B1C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Разлика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</w:t>
            </w:r>
            <w:proofErr w:type="spellStart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губици</w:t>
            </w:r>
            <w:proofErr w:type="spellEnd"/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(I-II)                                          </w:t>
            </w:r>
          </w:p>
        </w:tc>
        <w:tc>
          <w:tcPr>
            <w:tcW w:w="3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64C6" w14:textId="2F2036E2" w:rsidR="000B1CD9" w:rsidRPr="00BD0377" w:rsidRDefault="00BD0377" w:rsidP="005754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81.997</w:t>
            </w:r>
            <w:r w:rsidR="000B1CD9" w:rsidRPr="00BD03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м3</w:t>
            </w:r>
          </w:p>
        </w:tc>
      </w:tr>
    </w:tbl>
    <w:p w14:paraId="2BF3D0E9" w14:textId="77777777" w:rsidR="000C75E8" w:rsidRPr="00BD0377" w:rsidRDefault="000C75E8" w:rsidP="0089788D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14:paraId="43A2559C" w14:textId="147B6BBC" w:rsidR="002F1775" w:rsidRPr="00BD0377" w:rsidRDefault="00795C3F" w:rsidP="000C79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варошицу Пецка у периоду од 01.01.–3</w:t>
      </w:r>
      <w:r w:rsidR="003374B8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1B3244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03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A4175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фактурисано је 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6.703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воде, од тога домаћинства </w:t>
      </w:r>
      <w:r w:rsidR="001A4175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5.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512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>3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 правна лица</w:t>
      </w:r>
      <w:r w:rsidR="001A4175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1191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m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Latn-RS"/>
        </w:rPr>
        <w:t xml:space="preserve">3 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</w:p>
    <w:p w14:paraId="334CA298" w14:textId="7359D065" w:rsidR="007545F4" w:rsidRPr="00BD0377" w:rsidRDefault="007545F4" w:rsidP="000C79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периоду 01.01.20</w:t>
      </w:r>
      <w:r w:rsidR="001F0FBB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-3</w:t>
      </w:r>
      <w:r w:rsidR="001F0FBB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1F0FBB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1F0FBB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1F0FBB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.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свакодневно је праћен квалитет воде за пиће, при чему </w:t>
      </w:r>
      <w:r w:rsidR="00341CDD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су рађене анализе воде 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(микробиолошко стање и хемијски састав) којима се потврђује исправност воде за пиће.</w:t>
      </w:r>
    </w:p>
    <w:p w14:paraId="261E28E2" w14:textId="099116CF" w:rsidR="000C7948" w:rsidRDefault="004556E2" w:rsidP="000C79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Укупан пословни приход настао од производње и дистрибуције воде у периоду 01.01.20</w:t>
      </w:r>
      <w:r w:rsidR="00341CDD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341CDD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341CDD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31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.0</w:t>
      </w:r>
      <w:r w:rsidR="00341CDD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</w:t>
      </w:r>
      <w:r w:rsidR="00341CDD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341CDD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износи </w:t>
      </w:r>
      <w:r w:rsidR="00BD0377"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2.806.365,56</w:t>
      </w:r>
      <w:r w:rsidRPr="00BD03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динара.</w:t>
      </w:r>
    </w:p>
    <w:p w14:paraId="0F4211D3" w14:textId="763BC243" w:rsidR="000C7948" w:rsidRPr="000C7948" w:rsidRDefault="000C7948" w:rsidP="000C794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0C7948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Извештај о сахранама и раду цистерне за фекалије: </w:t>
      </w:r>
    </w:p>
    <w:p w14:paraId="6D988644" w14:textId="188E3751" w:rsidR="000C7948" w:rsidRDefault="000C7948" w:rsidP="0063550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периоду од 01.01. до 31.03.2022. године 38 пута, од тога 20 пута у варошици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 14 пута у варошици Пецка и 4 пута у околним селима. </w:t>
      </w:r>
    </w:p>
    <w:p w14:paraId="5DF3621F" w14:textId="40BE7AE0" w:rsidR="000C7948" w:rsidRPr="000C7948" w:rsidRDefault="000C7948" w:rsidP="000C79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Обављено је укупно 20 сахрана, и то на градском гробљу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6 и на околним местима 14. </w:t>
      </w:r>
    </w:p>
    <w:p w14:paraId="2D3E6745" w14:textId="493B5315" w:rsidR="001B3244" w:rsidRPr="000C7948" w:rsidRDefault="000C7948" w:rsidP="000C7948">
      <w:pPr>
        <w:jc w:val="both"/>
        <w:rPr>
          <w:color w:val="FF0000"/>
        </w:rPr>
      </w:pPr>
      <w:r w:rsidRPr="00391247">
        <w:rPr>
          <w:color w:val="FF0000"/>
        </w:rPr>
        <w:lastRenderedPageBreak/>
        <w:t>          </w:t>
      </w:r>
    </w:p>
    <w:p w14:paraId="4E0C80A2" w14:textId="77777777" w:rsidR="00AC0FF1" w:rsidRPr="00B415FE" w:rsidRDefault="00AC0FF1" w:rsidP="00346C51">
      <w:pPr>
        <w:pStyle w:val="Bezrazmaka"/>
        <w:numPr>
          <w:ilvl w:val="0"/>
          <w:numId w:val="12"/>
        </w:numPr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  <w:r w:rsidRPr="00BD037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ИЗВЕШТАЈ</w:t>
      </w:r>
      <w:r w:rsidR="000C75E8" w:rsidRPr="00BD037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О РАДУ</w:t>
      </w:r>
      <w:r w:rsidRPr="00BD037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ПАРКИНГ СЕРВИСА ЈКП „ ОСЕЧИНА</w:t>
      </w:r>
      <w:r w:rsidR="002E5639" w:rsidRPr="00BD0377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>“</w:t>
      </w:r>
    </w:p>
    <w:p w14:paraId="50AF9407" w14:textId="77777777" w:rsidR="00AC0FF1" w:rsidRPr="00B415FE" w:rsidRDefault="00AC0FF1" w:rsidP="00346C51">
      <w:pPr>
        <w:pStyle w:val="Bezrazmaka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14:paraId="4EFDFEB1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0120BC2C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25AB8">
        <w:rPr>
          <w:rFonts w:ascii="Times New Roman" w:hAnsi="Times New Roman"/>
          <w:b/>
          <w:bCs/>
          <w:sz w:val="24"/>
          <w:szCs w:val="24"/>
        </w:rPr>
        <w:t xml:space="preserve"> I - SMS </w:t>
      </w: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поруке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549"/>
        <w:gridCol w:w="2746"/>
        <w:gridCol w:w="2327"/>
      </w:tblGrid>
      <w:tr w:rsidR="00EC0DCD" w:rsidRPr="00E25AB8" w14:paraId="0096541A" w14:textId="77777777" w:rsidTr="00BE4E74">
        <w:trPr>
          <w:trHeight w:val="314"/>
        </w:trPr>
        <w:tc>
          <w:tcPr>
            <w:tcW w:w="1666" w:type="dxa"/>
            <w:shd w:val="clear" w:color="auto" w:fill="auto"/>
          </w:tcPr>
          <w:p w14:paraId="5FDF9EBA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Назив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20D92EFF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2746" w:type="dxa"/>
            <w:shd w:val="clear" w:color="auto" w:fill="auto"/>
          </w:tcPr>
          <w:p w14:paraId="46ECC161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Наплаћено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14:paraId="03C390CA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Салдо</w:t>
            </w:r>
            <w:proofErr w:type="spellEnd"/>
          </w:p>
        </w:tc>
      </w:tr>
      <w:tr w:rsidR="00EC0DCD" w:rsidRPr="00E25AB8" w14:paraId="32AAAADC" w14:textId="77777777" w:rsidTr="00BE4E74">
        <w:trPr>
          <w:trHeight w:val="526"/>
        </w:trPr>
        <w:tc>
          <w:tcPr>
            <w:tcW w:w="1666" w:type="dxa"/>
            <w:shd w:val="clear" w:color="auto" w:fill="auto"/>
          </w:tcPr>
          <w:p w14:paraId="22251E32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Telekom</w:t>
            </w:r>
          </w:p>
        </w:tc>
        <w:tc>
          <w:tcPr>
            <w:tcW w:w="2549" w:type="dxa"/>
            <w:shd w:val="clear" w:color="auto" w:fill="auto"/>
          </w:tcPr>
          <w:p w14:paraId="05043936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106.814,00</w:t>
            </w:r>
          </w:p>
        </w:tc>
        <w:tc>
          <w:tcPr>
            <w:tcW w:w="2746" w:type="dxa"/>
            <w:shd w:val="clear" w:color="auto" w:fill="auto"/>
          </w:tcPr>
          <w:p w14:paraId="0E1391D1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80.802,00</w:t>
            </w:r>
          </w:p>
        </w:tc>
        <w:tc>
          <w:tcPr>
            <w:tcW w:w="2327" w:type="dxa"/>
            <w:shd w:val="clear" w:color="auto" w:fill="auto"/>
          </w:tcPr>
          <w:p w14:paraId="1FCDBBCF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26.012,00</w:t>
            </w:r>
          </w:p>
        </w:tc>
      </w:tr>
      <w:tr w:rsidR="00EC0DCD" w:rsidRPr="00E25AB8" w14:paraId="4AE922BE" w14:textId="77777777" w:rsidTr="00BE4E74">
        <w:trPr>
          <w:trHeight w:val="431"/>
        </w:trPr>
        <w:tc>
          <w:tcPr>
            <w:tcW w:w="1666" w:type="dxa"/>
            <w:shd w:val="clear" w:color="auto" w:fill="auto"/>
          </w:tcPr>
          <w:p w14:paraId="58699406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Telenor</w:t>
            </w:r>
          </w:p>
        </w:tc>
        <w:tc>
          <w:tcPr>
            <w:tcW w:w="2549" w:type="dxa"/>
            <w:shd w:val="clear" w:color="auto" w:fill="auto"/>
          </w:tcPr>
          <w:p w14:paraId="6560810F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41.698,00</w:t>
            </w:r>
          </w:p>
        </w:tc>
        <w:tc>
          <w:tcPr>
            <w:tcW w:w="2746" w:type="dxa"/>
            <w:shd w:val="clear" w:color="auto" w:fill="auto"/>
          </w:tcPr>
          <w:p w14:paraId="4243FA8F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30.488,00</w:t>
            </w:r>
          </w:p>
        </w:tc>
        <w:tc>
          <w:tcPr>
            <w:tcW w:w="2327" w:type="dxa"/>
            <w:shd w:val="clear" w:color="auto" w:fill="auto"/>
          </w:tcPr>
          <w:p w14:paraId="44F01F2F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11.210,00</w:t>
            </w:r>
          </w:p>
        </w:tc>
      </w:tr>
      <w:tr w:rsidR="00EC0DCD" w:rsidRPr="00E25AB8" w14:paraId="7801B83D" w14:textId="77777777" w:rsidTr="00BE4E74">
        <w:trPr>
          <w:trHeight w:val="398"/>
        </w:trPr>
        <w:tc>
          <w:tcPr>
            <w:tcW w:w="1666" w:type="dxa"/>
            <w:shd w:val="clear" w:color="auto" w:fill="auto"/>
          </w:tcPr>
          <w:p w14:paraId="6CE6B69A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A1 Srbija</w:t>
            </w:r>
          </w:p>
        </w:tc>
        <w:tc>
          <w:tcPr>
            <w:tcW w:w="2549" w:type="dxa"/>
            <w:shd w:val="clear" w:color="auto" w:fill="auto"/>
          </w:tcPr>
          <w:p w14:paraId="69F81B24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29.064,00</w:t>
            </w:r>
          </w:p>
        </w:tc>
        <w:tc>
          <w:tcPr>
            <w:tcW w:w="2746" w:type="dxa"/>
            <w:shd w:val="clear" w:color="auto" w:fill="auto"/>
          </w:tcPr>
          <w:p w14:paraId="6E36352D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10.170,00</w:t>
            </w:r>
          </w:p>
        </w:tc>
        <w:tc>
          <w:tcPr>
            <w:tcW w:w="2327" w:type="dxa"/>
            <w:shd w:val="clear" w:color="auto" w:fill="auto"/>
          </w:tcPr>
          <w:p w14:paraId="30A2FE47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18.894,00</w:t>
            </w:r>
          </w:p>
        </w:tc>
      </w:tr>
      <w:tr w:rsidR="00EC0DCD" w:rsidRPr="00E25AB8" w14:paraId="54EC7193" w14:textId="77777777" w:rsidTr="00BE4E7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7506032E" w14:textId="77777777" w:rsidR="00EC0DCD" w:rsidRPr="00E25AB8" w:rsidRDefault="00EC0DCD" w:rsidP="00BE4E74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proofErr w:type="spellStart"/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Globatel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14:paraId="02B4E1D8" w14:textId="77777777" w:rsidR="00EC0DCD" w:rsidRPr="00E25AB8" w:rsidRDefault="00EC0DCD" w:rsidP="00BE4E74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144,00</w:t>
            </w:r>
          </w:p>
        </w:tc>
        <w:tc>
          <w:tcPr>
            <w:tcW w:w="2746" w:type="dxa"/>
            <w:shd w:val="clear" w:color="auto" w:fill="auto"/>
          </w:tcPr>
          <w:p w14:paraId="7048BEC2" w14:textId="77777777" w:rsidR="00EC0DCD" w:rsidRPr="00E25AB8" w:rsidRDefault="00EC0DCD" w:rsidP="00BE4E74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720,00</w:t>
            </w:r>
          </w:p>
        </w:tc>
        <w:tc>
          <w:tcPr>
            <w:tcW w:w="2327" w:type="dxa"/>
            <w:shd w:val="clear" w:color="auto" w:fill="auto"/>
          </w:tcPr>
          <w:p w14:paraId="31CB0786" w14:textId="77777777" w:rsidR="00EC0DCD" w:rsidRPr="00E25AB8" w:rsidRDefault="00EC0DCD" w:rsidP="00BE4E74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72,00</w:t>
            </w:r>
          </w:p>
        </w:tc>
      </w:tr>
      <w:tr w:rsidR="00EC0DCD" w:rsidRPr="00E25AB8" w14:paraId="08946D0E" w14:textId="77777777" w:rsidTr="00BE4E74">
        <w:tblPrEx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1666" w:type="dxa"/>
            <w:shd w:val="clear" w:color="auto" w:fill="auto"/>
          </w:tcPr>
          <w:p w14:paraId="0DCE02B3" w14:textId="77777777" w:rsidR="00EC0DCD" w:rsidRPr="00E25AB8" w:rsidRDefault="00EC0DCD" w:rsidP="00BE4E74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УКУПНО</w:t>
            </w:r>
          </w:p>
        </w:tc>
        <w:tc>
          <w:tcPr>
            <w:tcW w:w="2549" w:type="dxa"/>
            <w:shd w:val="clear" w:color="auto" w:fill="auto"/>
          </w:tcPr>
          <w:p w14:paraId="334A4EE4" w14:textId="77777777" w:rsidR="00EC0DCD" w:rsidRPr="00E25AB8" w:rsidRDefault="00EC0DCD" w:rsidP="00BE4E74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177.720,00</w:t>
            </w:r>
          </w:p>
        </w:tc>
        <w:tc>
          <w:tcPr>
            <w:tcW w:w="2746" w:type="dxa"/>
            <w:shd w:val="clear" w:color="auto" w:fill="auto"/>
          </w:tcPr>
          <w:p w14:paraId="44C14DB4" w14:textId="77777777" w:rsidR="00EC0DCD" w:rsidRPr="00E25AB8" w:rsidRDefault="00EC0DCD" w:rsidP="00BE4E74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121.532,00</w:t>
            </w:r>
          </w:p>
        </w:tc>
        <w:tc>
          <w:tcPr>
            <w:tcW w:w="2327" w:type="dxa"/>
            <w:shd w:val="clear" w:color="auto" w:fill="auto"/>
          </w:tcPr>
          <w:p w14:paraId="46CEDA2B" w14:textId="77777777" w:rsidR="00EC0DCD" w:rsidRPr="00E25AB8" w:rsidRDefault="00EC0DCD" w:rsidP="00BE4E74">
            <w:pPr>
              <w:pStyle w:val="Bezrazmaka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56.188,00</w:t>
            </w:r>
          </w:p>
        </w:tc>
      </w:tr>
    </w:tbl>
    <w:p w14:paraId="412865DD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30F83A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7AF86BD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25AB8">
        <w:rPr>
          <w:rFonts w:ascii="Times New Roman" w:hAnsi="Times New Roman"/>
          <w:b/>
          <w:bCs/>
          <w:sz w:val="24"/>
          <w:szCs w:val="24"/>
          <w:lang w:val="sr-Latn-RS"/>
        </w:rPr>
        <w:t xml:space="preserve">II – </w:t>
      </w: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Повлашћене паркинг карте ( станарске карте 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727"/>
        <w:gridCol w:w="4704"/>
      </w:tblGrid>
      <w:tr w:rsidR="00EC0DCD" w:rsidRPr="00E25AB8" w14:paraId="1EA7BB2E" w14:textId="77777777" w:rsidTr="00BE4E74">
        <w:trPr>
          <w:trHeight w:val="377"/>
        </w:trPr>
        <w:tc>
          <w:tcPr>
            <w:tcW w:w="1976" w:type="dxa"/>
            <w:shd w:val="clear" w:color="auto" w:fill="auto"/>
          </w:tcPr>
          <w:p w14:paraId="13D0C6F2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727" w:type="dxa"/>
            <w:shd w:val="clear" w:color="auto" w:fill="auto"/>
          </w:tcPr>
          <w:p w14:paraId="4B6CF3ED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4704" w:type="dxa"/>
            <w:shd w:val="clear" w:color="auto" w:fill="auto"/>
          </w:tcPr>
          <w:p w14:paraId="2DD6A5EA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EC0DCD" w:rsidRPr="00E25AB8" w14:paraId="26844CFA" w14:textId="77777777" w:rsidTr="00BE4E74">
        <w:trPr>
          <w:trHeight w:val="394"/>
        </w:trPr>
        <w:tc>
          <w:tcPr>
            <w:tcW w:w="1976" w:type="dxa"/>
            <w:shd w:val="clear" w:color="auto" w:fill="auto"/>
          </w:tcPr>
          <w:p w14:paraId="23C49DE4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Станари</w:t>
            </w:r>
          </w:p>
        </w:tc>
        <w:tc>
          <w:tcPr>
            <w:tcW w:w="2727" w:type="dxa"/>
            <w:shd w:val="clear" w:color="auto" w:fill="auto"/>
          </w:tcPr>
          <w:p w14:paraId="48EA06EC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29.160,00</w:t>
            </w:r>
          </w:p>
        </w:tc>
        <w:tc>
          <w:tcPr>
            <w:tcW w:w="4704" w:type="dxa"/>
            <w:shd w:val="clear" w:color="auto" w:fill="auto"/>
          </w:tcPr>
          <w:p w14:paraId="5518766E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29.160,00</w:t>
            </w:r>
          </w:p>
        </w:tc>
      </w:tr>
      <w:tr w:rsidR="00EC0DCD" w:rsidRPr="00E25AB8" w14:paraId="0E54C00C" w14:textId="77777777" w:rsidTr="00BE4E74">
        <w:trPr>
          <w:trHeight w:val="394"/>
        </w:trPr>
        <w:tc>
          <w:tcPr>
            <w:tcW w:w="1976" w:type="dxa"/>
            <w:shd w:val="clear" w:color="auto" w:fill="auto"/>
          </w:tcPr>
          <w:p w14:paraId="3C89E5B1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727" w:type="dxa"/>
            <w:shd w:val="clear" w:color="auto" w:fill="auto"/>
          </w:tcPr>
          <w:p w14:paraId="113D8D19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29.160,00</w:t>
            </w:r>
          </w:p>
        </w:tc>
        <w:tc>
          <w:tcPr>
            <w:tcW w:w="4704" w:type="dxa"/>
            <w:shd w:val="clear" w:color="auto" w:fill="auto"/>
          </w:tcPr>
          <w:p w14:paraId="015AAABD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29.160,00</w:t>
            </w:r>
          </w:p>
        </w:tc>
      </w:tr>
    </w:tbl>
    <w:p w14:paraId="213C3E3A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1F2BFB68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7558916E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25AB8">
        <w:rPr>
          <w:rFonts w:ascii="Times New Roman" w:hAnsi="Times New Roman"/>
          <w:b/>
          <w:bCs/>
          <w:sz w:val="24"/>
          <w:szCs w:val="24"/>
        </w:rPr>
        <w:t xml:space="preserve">III – </w:t>
      </w: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Паркинг карте – мењачнице ( дневне и сатне карте )</w:t>
      </w:r>
    </w:p>
    <w:p w14:paraId="61D02231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544"/>
      </w:tblGrid>
      <w:tr w:rsidR="00EC0DCD" w:rsidRPr="00E25AB8" w14:paraId="04403314" w14:textId="77777777" w:rsidTr="00BE4E74">
        <w:trPr>
          <w:trHeight w:val="375"/>
        </w:trPr>
        <w:tc>
          <w:tcPr>
            <w:tcW w:w="3369" w:type="dxa"/>
            <w:shd w:val="clear" w:color="auto" w:fill="auto"/>
          </w:tcPr>
          <w:p w14:paraId="08BCAE1C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2976" w:type="dxa"/>
            <w:shd w:val="clear" w:color="auto" w:fill="auto"/>
          </w:tcPr>
          <w:p w14:paraId="497028C3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544" w:type="dxa"/>
            <w:shd w:val="clear" w:color="auto" w:fill="auto"/>
          </w:tcPr>
          <w:p w14:paraId="6ED88A58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EC0DCD" w:rsidRPr="00E25AB8" w14:paraId="3161E191" w14:textId="77777777" w:rsidTr="00BE4E74">
        <w:tc>
          <w:tcPr>
            <w:tcW w:w="3369" w:type="dxa"/>
            <w:shd w:val="clear" w:color="auto" w:fill="auto"/>
          </w:tcPr>
          <w:p w14:paraId="2DF44954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0FADE4CC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САТ ( 24,00 дин. )</w:t>
            </w:r>
          </w:p>
        </w:tc>
        <w:tc>
          <w:tcPr>
            <w:tcW w:w="2976" w:type="dxa"/>
            <w:shd w:val="clear" w:color="auto" w:fill="auto"/>
          </w:tcPr>
          <w:p w14:paraId="1D2F3250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14.795,00</w:t>
            </w:r>
          </w:p>
        </w:tc>
        <w:tc>
          <w:tcPr>
            <w:tcW w:w="3544" w:type="dxa"/>
            <w:shd w:val="clear" w:color="auto" w:fill="auto"/>
          </w:tcPr>
          <w:p w14:paraId="36A9F67D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14.795,00</w:t>
            </w:r>
          </w:p>
        </w:tc>
      </w:tr>
      <w:tr w:rsidR="00EC0DCD" w:rsidRPr="00E25AB8" w14:paraId="5AE787B8" w14:textId="77777777" w:rsidTr="00BE4E74">
        <w:trPr>
          <w:trHeight w:val="731"/>
        </w:trPr>
        <w:tc>
          <w:tcPr>
            <w:tcW w:w="3369" w:type="dxa"/>
            <w:shd w:val="clear" w:color="auto" w:fill="auto"/>
          </w:tcPr>
          <w:p w14:paraId="13174E72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 –</w:t>
            </w:r>
          </w:p>
          <w:p w14:paraId="00292BEE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ДНЕВНА ( 110,00 дин. )</w:t>
            </w:r>
          </w:p>
        </w:tc>
        <w:tc>
          <w:tcPr>
            <w:tcW w:w="2976" w:type="dxa"/>
            <w:shd w:val="clear" w:color="auto" w:fill="auto"/>
          </w:tcPr>
          <w:p w14:paraId="46870BFF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11.055,00</w:t>
            </w:r>
          </w:p>
        </w:tc>
        <w:tc>
          <w:tcPr>
            <w:tcW w:w="3544" w:type="dxa"/>
            <w:shd w:val="clear" w:color="auto" w:fill="auto"/>
          </w:tcPr>
          <w:p w14:paraId="45E41ADE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11.055,00</w:t>
            </w:r>
          </w:p>
        </w:tc>
      </w:tr>
      <w:tr w:rsidR="00EC0DCD" w:rsidRPr="00E25AB8" w14:paraId="01212195" w14:textId="77777777" w:rsidTr="00BE4E74">
        <w:tc>
          <w:tcPr>
            <w:tcW w:w="3369" w:type="dxa"/>
            <w:shd w:val="clear" w:color="auto" w:fill="auto"/>
          </w:tcPr>
          <w:p w14:paraId="7F4E8C36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2976" w:type="dxa"/>
            <w:shd w:val="clear" w:color="auto" w:fill="auto"/>
          </w:tcPr>
          <w:p w14:paraId="0365E2D1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25.850,00</w:t>
            </w:r>
          </w:p>
        </w:tc>
        <w:tc>
          <w:tcPr>
            <w:tcW w:w="3544" w:type="dxa"/>
            <w:shd w:val="clear" w:color="auto" w:fill="auto"/>
          </w:tcPr>
          <w:p w14:paraId="76BB0E51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25.850,00</w:t>
            </w:r>
          </w:p>
        </w:tc>
      </w:tr>
    </w:tbl>
    <w:p w14:paraId="515F8EF5" w14:textId="59FC1FA6" w:rsidR="00BD0377" w:rsidRDefault="00BD0377" w:rsidP="00EC0DCD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8570A8F" w14:textId="77777777" w:rsidR="00BD0377" w:rsidRPr="00E25AB8" w:rsidRDefault="00BD0377" w:rsidP="00EC0DCD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3FE9612E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25AB8">
        <w:rPr>
          <w:rFonts w:ascii="Times New Roman" w:hAnsi="Times New Roman"/>
          <w:b/>
          <w:bCs/>
          <w:sz w:val="24"/>
          <w:szCs w:val="24"/>
        </w:rPr>
        <w:t xml:space="preserve">IV- </w:t>
      </w: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Доплатне паркинг карте (600,00 дин)</w:t>
      </w:r>
    </w:p>
    <w:p w14:paraId="3B394C6D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</w:rPr>
      </w:pPr>
    </w:p>
    <w:p w14:paraId="2035D16F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843"/>
        <w:gridCol w:w="1701"/>
      </w:tblGrid>
      <w:tr w:rsidR="00EC0DCD" w:rsidRPr="00E25AB8" w14:paraId="5650C7A3" w14:textId="77777777" w:rsidTr="00BE4E74">
        <w:trPr>
          <w:trHeight w:val="525"/>
        </w:trPr>
        <w:tc>
          <w:tcPr>
            <w:tcW w:w="1526" w:type="dxa"/>
            <w:vMerge w:val="restart"/>
            <w:shd w:val="clear" w:color="auto" w:fill="auto"/>
          </w:tcPr>
          <w:p w14:paraId="4BB04F03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1984" w:type="dxa"/>
          </w:tcPr>
          <w:p w14:paraId="45D40F10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 паркинг карте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352C502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Наплаћене</w:t>
            </w:r>
          </w:p>
          <w:p w14:paraId="495CC2A8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карте(Преко извода)</w:t>
            </w:r>
          </w:p>
        </w:tc>
        <w:tc>
          <w:tcPr>
            <w:tcW w:w="1843" w:type="dxa"/>
            <w:shd w:val="clear" w:color="auto" w:fill="auto"/>
          </w:tcPr>
          <w:p w14:paraId="06A47449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Ненаплаћене</w:t>
            </w:r>
          </w:p>
          <w:p w14:paraId="6E0DD268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701" w:type="dxa"/>
            <w:shd w:val="clear" w:color="auto" w:fill="auto"/>
          </w:tcPr>
          <w:p w14:paraId="234DE156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Сторниране</w:t>
            </w:r>
          </w:p>
          <w:p w14:paraId="7DCA55F6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карте</w:t>
            </w:r>
          </w:p>
        </w:tc>
      </w:tr>
      <w:tr w:rsidR="00EC0DCD" w:rsidRPr="00E25AB8" w14:paraId="41CDB79A" w14:textId="77777777" w:rsidTr="00BE4E74">
        <w:trPr>
          <w:trHeight w:val="485"/>
        </w:trPr>
        <w:tc>
          <w:tcPr>
            <w:tcW w:w="1526" w:type="dxa"/>
            <w:vMerge/>
            <w:shd w:val="clear" w:color="auto" w:fill="auto"/>
          </w:tcPr>
          <w:p w14:paraId="7407890F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4" w:type="dxa"/>
          </w:tcPr>
          <w:p w14:paraId="60220446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Благајна</w:t>
            </w:r>
          </w:p>
        </w:tc>
        <w:tc>
          <w:tcPr>
            <w:tcW w:w="1984" w:type="dxa"/>
            <w:vMerge/>
            <w:shd w:val="clear" w:color="auto" w:fill="auto"/>
          </w:tcPr>
          <w:p w14:paraId="140AED24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14:paraId="02382D49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обради</w:t>
            </w:r>
          </w:p>
        </w:tc>
        <w:tc>
          <w:tcPr>
            <w:tcW w:w="1701" w:type="dxa"/>
            <w:shd w:val="clear" w:color="auto" w:fill="auto"/>
          </w:tcPr>
          <w:p w14:paraId="402E0DA1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0DCD" w:rsidRPr="00E25AB8" w14:paraId="546D5846" w14:textId="77777777" w:rsidTr="00BE4E74">
        <w:trPr>
          <w:trHeight w:val="657"/>
        </w:trPr>
        <w:tc>
          <w:tcPr>
            <w:tcW w:w="1526" w:type="dxa"/>
            <w:shd w:val="clear" w:color="auto" w:fill="auto"/>
          </w:tcPr>
          <w:p w14:paraId="0C095ED3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Доплатне</w:t>
            </w:r>
          </w:p>
          <w:p w14:paraId="5E8769E4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паркинг карте</w:t>
            </w:r>
          </w:p>
        </w:tc>
        <w:tc>
          <w:tcPr>
            <w:tcW w:w="1984" w:type="dxa"/>
          </w:tcPr>
          <w:p w14:paraId="0BF6343C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19 </w:t>
            </w:r>
            <w:proofErr w:type="spellStart"/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ком</w:t>
            </w:r>
            <w:proofErr w:type="spellEnd"/>
          </w:p>
          <w:p w14:paraId="7F3EA48E" w14:textId="77777777" w:rsidR="00EC0DCD" w:rsidRPr="00E25AB8" w:rsidRDefault="00EC0DCD" w:rsidP="00BE4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11.400,00</w:t>
            </w:r>
          </w:p>
        </w:tc>
        <w:tc>
          <w:tcPr>
            <w:tcW w:w="1984" w:type="dxa"/>
            <w:shd w:val="clear" w:color="auto" w:fill="auto"/>
          </w:tcPr>
          <w:p w14:paraId="213BD5B9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94 </w:t>
            </w: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ком</w:t>
            </w:r>
          </w:p>
          <w:p w14:paraId="0F82D0AF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56.400,00</w:t>
            </w:r>
          </w:p>
        </w:tc>
        <w:tc>
          <w:tcPr>
            <w:tcW w:w="1843" w:type="dxa"/>
            <w:shd w:val="clear" w:color="auto" w:fill="auto"/>
          </w:tcPr>
          <w:p w14:paraId="288C7F13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103</w:t>
            </w:r>
            <w:r w:rsidRPr="00E25A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  <w:p w14:paraId="30F3C9E7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61.800,00</w:t>
            </w:r>
          </w:p>
        </w:tc>
        <w:tc>
          <w:tcPr>
            <w:tcW w:w="1701" w:type="dxa"/>
            <w:shd w:val="clear" w:color="auto" w:fill="auto"/>
          </w:tcPr>
          <w:p w14:paraId="13958022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  <w:r w:rsidRPr="00E25A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  <w:p w14:paraId="69614A54" w14:textId="77777777" w:rsidR="00EC0DCD" w:rsidRPr="00E25AB8" w:rsidRDefault="00EC0DCD" w:rsidP="00BE4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0DCD" w:rsidRPr="00E25AB8" w14:paraId="44894BC5" w14:textId="77777777" w:rsidTr="00BE4E74">
        <w:trPr>
          <w:trHeight w:val="336"/>
        </w:trPr>
        <w:tc>
          <w:tcPr>
            <w:tcW w:w="1526" w:type="dxa"/>
            <w:shd w:val="clear" w:color="auto" w:fill="auto"/>
          </w:tcPr>
          <w:p w14:paraId="01E05485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Укупно :</w:t>
            </w:r>
          </w:p>
        </w:tc>
        <w:tc>
          <w:tcPr>
            <w:tcW w:w="1984" w:type="dxa"/>
          </w:tcPr>
          <w:p w14:paraId="161712B0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11.400,00</w:t>
            </w:r>
          </w:p>
        </w:tc>
        <w:tc>
          <w:tcPr>
            <w:tcW w:w="1984" w:type="dxa"/>
            <w:shd w:val="clear" w:color="auto" w:fill="auto"/>
          </w:tcPr>
          <w:p w14:paraId="0E34AF67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56.400,00</w:t>
            </w:r>
          </w:p>
        </w:tc>
        <w:tc>
          <w:tcPr>
            <w:tcW w:w="1843" w:type="dxa"/>
            <w:shd w:val="clear" w:color="auto" w:fill="auto"/>
          </w:tcPr>
          <w:p w14:paraId="1639B526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61.800,00</w:t>
            </w:r>
          </w:p>
        </w:tc>
        <w:tc>
          <w:tcPr>
            <w:tcW w:w="1701" w:type="dxa"/>
            <w:shd w:val="clear" w:color="auto" w:fill="auto"/>
          </w:tcPr>
          <w:p w14:paraId="3EE72528" w14:textId="77777777" w:rsidR="00EC0DCD" w:rsidRPr="00E25AB8" w:rsidRDefault="00EC0DCD" w:rsidP="00BE4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622C8F0B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8695A10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CB102F6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25AB8">
        <w:rPr>
          <w:rFonts w:ascii="Times New Roman" w:hAnsi="Times New Roman"/>
          <w:b/>
          <w:bCs/>
          <w:sz w:val="24"/>
          <w:szCs w:val="24"/>
        </w:rPr>
        <w:t>V-M</w:t>
      </w:r>
      <w:proofErr w:type="spellStart"/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есечне</w:t>
      </w:r>
      <w:proofErr w:type="spellEnd"/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паркинг </w:t>
      </w:r>
      <w:proofErr w:type="gramStart"/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карте(</w:t>
      </w:r>
      <w:proofErr w:type="gramEnd"/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Pr="00E25AB8">
        <w:rPr>
          <w:rFonts w:ascii="Times New Roman" w:hAnsi="Times New Roman"/>
          <w:b/>
          <w:bCs/>
          <w:sz w:val="24"/>
          <w:szCs w:val="24"/>
          <w:lang w:val="sr-Latn-RS"/>
        </w:rPr>
        <w:t>.</w:t>
      </w: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000,00 дин)</w:t>
      </w:r>
    </w:p>
    <w:p w14:paraId="1DCB6778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675"/>
        <w:gridCol w:w="3685"/>
      </w:tblGrid>
      <w:tr w:rsidR="00EC0DCD" w:rsidRPr="00E25AB8" w14:paraId="296AB026" w14:textId="77777777" w:rsidTr="00BE4E74">
        <w:tc>
          <w:tcPr>
            <w:tcW w:w="3096" w:type="dxa"/>
            <w:shd w:val="clear" w:color="auto" w:fill="auto"/>
          </w:tcPr>
          <w:p w14:paraId="1F4D20BE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Назив</w:t>
            </w:r>
          </w:p>
        </w:tc>
        <w:tc>
          <w:tcPr>
            <w:tcW w:w="3675" w:type="dxa"/>
            <w:shd w:val="clear" w:color="auto" w:fill="auto"/>
          </w:tcPr>
          <w:p w14:paraId="6CEDCAB3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685" w:type="dxa"/>
            <w:shd w:val="clear" w:color="auto" w:fill="auto"/>
          </w:tcPr>
          <w:p w14:paraId="79861F46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EC0DCD" w:rsidRPr="00E25AB8" w14:paraId="4A55BBB8" w14:textId="77777777" w:rsidTr="00BE4E74">
        <w:tc>
          <w:tcPr>
            <w:tcW w:w="3096" w:type="dxa"/>
            <w:shd w:val="clear" w:color="auto" w:fill="auto"/>
          </w:tcPr>
          <w:p w14:paraId="7CF4750C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Месечне</w:t>
            </w:r>
          </w:p>
        </w:tc>
        <w:tc>
          <w:tcPr>
            <w:tcW w:w="3675" w:type="dxa"/>
            <w:shd w:val="clear" w:color="auto" w:fill="auto"/>
          </w:tcPr>
          <w:p w14:paraId="493B45FE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56.000,00</w:t>
            </w:r>
          </w:p>
        </w:tc>
        <w:tc>
          <w:tcPr>
            <w:tcW w:w="3685" w:type="dxa"/>
            <w:shd w:val="clear" w:color="auto" w:fill="auto"/>
          </w:tcPr>
          <w:p w14:paraId="01F90C33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56.000,00</w:t>
            </w:r>
          </w:p>
        </w:tc>
      </w:tr>
      <w:tr w:rsidR="00EC0DCD" w:rsidRPr="00E25AB8" w14:paraId="4D804DF4" w14:textId="77777777" w:rsidTr="00BE4E74">
        <w:tc>
          <w:tcPr>
            <w:tcW w:w="3096" w:type="dxa"/>
            <w:shd w:val="clear" w:color="auto" w:fill="auto"/>
          </w:tcPr>
          <w:p w14:paraId="560F6EB7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675" w:type="dxa"/>
            <w:shd w:val="clear" w:color="auto" w:fill="auto"/>
          </w:tcPr>
          <w:p w14:paraId="29175067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56.000,00</w:t>
            </w:r>
          </w:p>
        </w:tc>
        <w:tc>
          <w:tcPr>
            <w:tcW w:w="3685" w:type="dxa"/>
            <w:shd w:val="clear" w:color="auto" w:fill="auto"/>
          </w:tcPr>
          <w:p w14:paraId="7E7444CC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56.000,00</w:t>
            </w:r>
          </w:p>
        </w:tc>
      </w:tr>
    </w:tbl>
    <w:p w14:paraId="033B79BD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BBA05DA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25AB8">
        <w:rPr>
          <w:rFonts w:ascii="Times New Roman" w:hAnsi="Times New Roman"/>
          <w:b/>
          <w:bCs/>
          <w:sz w:val="24"/>
          <w:szCs w:val="24"/>
          <w:lang w:val="sr-Latn-RS"/>
        </w:rPr>
        <w:t xml:space="preserve">VI – </w:t>
      </w: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Годишња карта – резервисано паркинг место ( 24.000,00 )</w:t>
      </w:r>
    </w:p>
    <w:p w14:paraId="4A7F4CE5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C0DCD" w:rsidRPr="00E25AB8" w14:paraId="1764B648" w14:textId="77777777" w:rsidTr="00BE4E74">
        <w:tc>
          <w:tcPr>
            <w:tcW w:w="3096" w:type="dxa"/>
            <w:shd w:val="clear" w:color="auto" w:fill="auto"/>
          </w:tcPr>
          <w:p w14:paraId="10B5CFBA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Назив- Резервисане</w:t>
            </w:r>
          </w:p>
        </w:tc>
        <w:tc>
          <w:tcPr>
            <w:tcW w:w="3096" w:type="dxa"/>
            <w:shd w:val="clear" w:color="auto" w:fill="auto"/>
          </w:tcPr>
          <w:p w14:paraId="29EEC094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Фактурисано</w:t>
            </w:r>
          </w:p>
        </w:tc>
        <w:tc>
          <w:tcPr>
            <w:tcW w:w="3096" w:type="dxa"/>
            <w:shd w:val="clear" w:color="auto" w:fill="auto"/>
          </w:tcPr>
          <w:p w14:paraId="475EB579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Наплаћено</w:t>
            </w:r>
          </w:p>
        </w:tc>
      </w:tr>
      <w:tr w:rsidR="00EC0DCD" w:rsidRPr="00E25AB8" w14:paraId="205F5438" w14:textId="77777777" w:rsidTr="00BE4E74">
        <w:tc>
          <w:tcPr>
            <w:tcW w:w="3096" w:type="dxa"/>
            <w:shd w:val="clear" w:color="auto" w:fill="auto"/>
          </w:tcPr>
          <w:p w14:paraId="0DB19B09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Јадар</w:t>
            </w:r>
            <w:proofErr w:type="spellEnd"/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– пак, </w:t>
            </w:r>
            <w:proofErr w:type="spellStart"/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7195688E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0BD909F3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EC0DCD" w:rsidRPr="00E25AB8" w14:paraId="39AC5FAE" w14:textId="77777777" w:rsidTr="00BE4E74">
        <w:tc>
          <w:tcPr>
            <w:tcW w:w="3096" w:type="dxa"/>
            <w:shd w:val="clear" w:color="auto" w:fill="auto"/>
          </w:tcPr>
          <w:p w14:paraId="042EB0E1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Осака, </w:t>
            </w:r>
            <w:proofErr w:type="spellStart"/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Осечина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0E4454A0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  <w:tc>
          <w:tcPr>
            <w:tcW w:w="3096" w:type="dxa"/>
            <w:shd w:val="clear" w:color="auto" w:fill="auto"/>
          </w:tcPr>
          <w:p w14:paraId="6E6F2A08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24.000,00</w:t>
            </w:r>
          </w:p>
        </w:tc>
      </w:tr>
      <w:tr w:rsidR="00EC0DCD" w:rsidRPr="00E25AB8" w14:paraId="0659E33B" w14:textId="77777777" w:rsidTr="00BE4E74">
        <w:tc>
          <w:tcPr>
            <w:tcW w:w="3096" w:type="dxa"/>
            <w:shd w:val="clear" w:color="auto" w:fill="auto"/>
          </w:tcPr>
          <w:p w14:paraId="24DF69E8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СЗПР код Багера</w:t>
            </w:r>
          </w:p>
        </w:tc>
        <w:tc>
          <w:tcPr>
            <w:tcW w:w="3096" w:type="dxa"/>
            <w:shd w:val="clear" w:color="auto" w:fill="auto"/>
          </w:tcPr>
          <w:p w14:paraId="29EEBF00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48.000,00</w:t>
            </w:r>
          </w:p>
        </w:tc>
        <w:tc>
          <w:tcPr>
            <w:tcW w:w="3096" w:type="dxa"/>
            <w:shd w:val="clear" w:color="auto" w:fill="auto"/>
          </w:tcPr>
          <w:p w14:paraId="4722350C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48.000,00</w:t>
            </w:r>
          </w:p>
        </w:tc>
      </w:tr>
      <w:tr w:rsidR="00EC0DCD" w:rsidRPr="00E25AB8" w14:paraId="6452FDC7" w14:textId="77777777" w:rsidTr="00BE4E74">
        <w:tc>
          <w:tcPr>
            <w:tcW w:w="3096" w:type="dxa"/>
            <w:shd w:val="clear" w:color="auto" w:fill="auto"/>
          </w:tcPr>
          <w:p w14:paraId="416F080E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  <w:r w:rsidRPr="00E25AB8">
              <w:rPr>
                <w:rFonts w:ascii="Times New Roman" w:hAnsi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3096" w:type="dxa"/>
            <w:shd w:val="clear" w:color="auto" w:fill="auto"/>
          </w:tcPr>
          <w:p w14:paraId="5B94CEB6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96.000,00</w:t>
            </w:r>
          </w:p>
        </w:tc>
        <w:tc>
          <w:tcPr>
            <w:tcW w:w="3096" w:type="dxa"/>
            <w:shd w:val="clear" w:color="auto" w:fill="auto"/>
          </w:tcPr>
          <w:p w14:paraId="76CAFCD9" w14:textId="77777777" w:rsidR="00EC0DCD" w:rsidRPr="00E25AB8" w:rsidRDefault="00EC0DCD" w:rsidP="00BE4E74">
            <w:pPr>
              <w:pStyle w:val="Bezrazmaka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5AB8">
              <w:rPr>
                <w:rFonts w:ascii="Times New Roman" w:hAnsi="Times New Roman"/>
                <w:sz w:val="24"/>
                <w:szCs w:val="24"/>
                <w:lang w:val="sr-Cyrl-RS"/>
              </w:rPr>
              <w:t>96.000,00</w:t>
            </w:r>
          </w:p>
        </w:tc>
      </w:tr>
    </w:tbl>
    <w:p w14:paraId="5EDE9954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A7BDA1E" w14:textId="289257B0" w:rsidR="00EC0DCD" w:rsidRPr="00E25AB8" w:rsidRDefault="00BD0377" w:rsidP="00EC0DCD">
      <w:pPr>
        <w:pStyle w:val="Bezrazmaka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Приходи од службе паркинг сервиса за период 01.01. до 31.03.2022. године су </w:t>
      </w:r>
      <w:r w:rsidR="00CE5D90">
        <w:rPr>
          <w:rFonts w:ascii="Times New Roman" w:hAnsi="Times New Roman"/>
          <w:sz w:val="24"/>
          <w:szCs w:val="24"/>
          <w:lang w:val="sr-Cyrl-RS"/>
        </w:rPr>
        <w:t xml:space="preserve">407.018,76 </w:t>
      </w:r>
      <w:r w:rsidR="00B02DB4">
        <w:rPr>
          <w:rFonts w:ascii="Times New Roman" w:hAnsi="Times New Roman"/>
          <w:sz w:val="24"/>
          <w:szCs w:val="24"/>
          <w:lang w:val="sr-Cyrl-RS"/>
        </w:rPr>
        <w:t xml:space="preserve">динара без </w:t>
      </w:r>
      <w:proofErr w:type="spellStart"/>
      <w:r w:rsidR="00B02DB4">
        <w:rPr>
          <w:rFonts w:ascii="Times New Roman" w:hAnsi="Times New Roman"/>
          <w:sz w:val="24"/>
          <w:szCs w:val="24"/>
          <w:lang w:val="sr-Cyrl-RS"/>
        </w:rPr>
        <w:t>ПДВа</w:t>
      </w:r>
      <w:proofErr w:type="spellEnd"/>
      <w:r w:rsidR="00B02DB4">
        <w:rPr>
          <w:rFonts w:ascii="Times New Roman" w:hAnsi="Times New Roman"/>
          <w:sz w:val="24"/>
          <w:szCs w:val="24"/>
          <w:lang w:val="sr-Cyrl-RS"/>
        </w:rPr>
        <w:t>.</w:t>
      </w:r>
    </w:p>
    <w:p w14:paraId="47EF415D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40AB7AB5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Сторниране паркинг карте ( разлог сторнирања ) </w:t>
      </w:r>
      <w:r w:rsidRPr="00E25AB8">
        <w:rPr>
          <w:rFonts w:ascii="Times New Roman" w:hAnsi="Times New Roman"/>
          <w:b/>
          <w:bCs/>
          <w:sz w:val="24"/>
          <w:szCs w:val="24"/>
          <w:lang w:val="sr-Latn-RS"/>
        </w:rPr>
        <w:t>:</w:t>
      </w:r>
    </w:p>
    <w:p w14:paraId="0D8F3724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1. Плаћена </w:t>
      </w:r>
      <w:proofErr w:type="spellStart"/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смс</w:t>
      </w:r>
      <w:proofErr w:type="spellEnd"/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карта - грешке у раду система, </w:t>
      </w:r>
    </w:p>
    <w:p w14:paraId="4A431B32" w14:textId="77777777" w:rsidR="00EC0DCD" w:rsidRPr="00E25AB8" w:rsidRDefault="00EC0DCD" w:rsidP="00EC0DCD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2. Грешке  у раду оператера ( </w:t>
      </w:r>
      <w:r w:rsidRPr="00E25AB8">
        <w:rPr>
          <w:rFonts w:ascii="Times New Roman" w:hAnsi="Times New Roman"/>
          <w:b/>
          <w:bCs/>
          <w:sz w:val="24"/>
          <w:szCs w:val="24"/>
          <w:lang w:val="sr-Latn-RS"/>
        </w:rPr>
        <w:t xml:space="preserve">Telekom, Telenor, </w:t>
      </w:r>
      <w:proofErr w:type="spellStart"/>
      <w:r w:rsidRPr="00E25AB8">
        <w:rPr>
          <w:rFonts w:ascii="Times New Roman" w:hAnsi="Times New Roman"/>
          <w:b/>
          <w:bCs/>
          <w:sz w:val="24"/>
          <w:szCs w:val="24"/>
          <w:lang w:val="sr-Latn-RS"/>
        </w:rPr>
        <w:t>Vip</w:t>
      </w:r>
      <w:proofErr w:type="spellEnd"/>
      <w:r w:rsidRPr="00E25AB8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)</w:t>
      </w:r>
    </w:p>
    <w:p w14:paraId="15A31CB1" w14:textId="5CC3DE02" w:rsidR="00B02DB4" w:rsidRDefault="00EC0DCD" w:rsidP="000C7948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E25AB8">
        <w:rPr>
          <w:rFonts w:ascii="Times New Roman" w:hAnsi="Times New Roman"/>
          <w:b/>
          <w:bCs/>
          <w:sz w:val="24"/>
          <w:szCs w:val="24"/>
          <w:lang w:val="sr-Latn-RS"/>
        </w:rPr>
        <w:t xml:space="preserve">3. </w:t>
      </w:r>
      <w:r w:rsidRPr="00E25AB8">
        <w:rPr>
          <w:rFonts w:ascii="Times New Roman" w:hAnsi="Times New Roman"/>
          <w:b/>
          <w:bCs/>
          <w:sz w:val="24"/>
          <w:szCs w:val="24"/>
          <w:lang w:val="sr-Cyrl-RS"/>
        </w:rPr>
        <w:t>Погрешно послата СМС порука корисника ( слово, број )</w:t>
      </w:r>
    </w:p>
    <w:p w14:paraId="6128ED88" w14:textId="77777777" w:rsidR="000C7948" w:rsidRPr="000C7948" w:rsidRDefault="000C7948" w:rsidP="000C7948">
      <w:pPr>
        <w:pStyle w:val="Bezrazmaka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799E49CB" w14:textId="77777777" w:rsidR="00756AB7" w:rsidRPr="00B02DB4" w:rsidRDefault="002E5639" w:rsidP="002E5639">
      <w:pPr>
        <w:pStyle w:val="Pasussalistom"/>
        <w:numPr>
          <w:ilvl w:val="0"/>
          <w:numId w:val="12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B02DB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ФИНАНСИЈСКИ РЕЗУЛТАТ</w:t>
      </w:r>
    </w:p>
    <w:p w14:paraId="4881D7D9" w14:textId="77777777" w:rsidR="002E5639" w:rsidRPr="00B415FE" w:rsidRDefault="002E5639" w:rsidP="002E5639">
      <w:pPr>
        <w:pStyle w:val="Pasussalistom"/>
        <w:ind w:left="1170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0818FDDB" w14:textId="370B2F5F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Финансијски приходи у првом кварталу  2022</w:t>
      </w:r>
      <w:r w:rsidR="00CE5D90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 износе 84.299,53 динара и то се односи на приходе од камата. Планирани финансијски приходи су били 84.000 динара</w:t>
      </w:r>
      <w:r w:rsidR="00CE5D9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CF8184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Финансијски расходи у овом периоду су били 15.724,53 динара и њих чине расходи камата у пуном износу. Планирани финансијски расходи су били 16.000 динара па је предузеће и финансијске расходе добро планирало.</w:t>
      </w:r>
    </w:p>
    <w:p w14:paraId="50A87F51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резултат</w:t>
      </w:r>
    </w:p>
    <w:p w14:paraId="6B292283" w14:textId="24FD9873" w:rsidR="00B415FE" w:rsidRPr="004030BF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Остали приходи предузећа су били 55.410,33 динара , а планирани 55.000 динара</w:t>
      </w:r>
      <w:r w:rsidR="0072061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односе се на приходе од пијаце и точење воде у кругу предузећа. Остали расходи су износили 4.570,02 динара , док су планирани били у износу од 5.000,00 динара. </w:t>
      </w:r>
    </w:p>
    <w:p w14:paraId="74549B26" w14:textId="77777777" w:rsidR="00B415FE" w:rsidRPr="006970BA" w:rsidRDefault="00B415FE" w:rsidP="00B415FE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CD0F384" w14:textId="77777777" w:rsidR="00B415FE" w:rsidRPr="007C231A" w:rsidRDefault="00B415FE" w:rsidP="00B415FE">
      <w:pPr>
        <w:pStyle w:val="Pasussalistom"/>
        <w:numPr>
          <w:ilvl w:val="0"/>
          <w:numId w:val="3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7C231A">
        <w:rPr>
          <w:rFonts w:ascii="Times New Roman" w:hAnsi="Times New Roman" w:cs="Times New Roman"/>
          <w:sz w:val="24"/>
          <w:szCs w:val="24"/>
          <w:lang w:val="sr-Cyrl-RS"/>
        </w:rPr>
        <w:t>БИЛАНС СТАЊА</w:t>
      </w:r>
    </w:p>
    <w:p w14:paraId="271B12C1" w14:textId="77777777" w:rsidR="00B415FE" w:rsidRPr="007C231A" w:rsidRDefault="00B415FE" w:rsidP="00B415F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АКТИВА</w:t>
      </w:r>
    </w:p>
    <w:p w14:paraId="54AB3D12" w14:textId="77777777" w:rsidR="00B415FE" w:rsidRDefault="00B415FE" w:rsidP="008016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се погледа овај финансијски извештај види се да нематеријална имовина износи 4.394.667,00 динара , а толико је била и планирана јер није било промене.</w:t>
      </w:r>
    </w:p>
    <w:p w14:paraId="4852B5E7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На некретнинама, постројењима није било промене у односу на план , само је на опреми била промена од 120.324,17 динара , набављена је опрема односно пумпа за избацивање прљаве воде из шахтова. </w:t>
      </w:r>
    </w:p>
    <w:p w14:paraId="28193B02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Код залиха је дошло до повећања укупне количине материјала, резервних делова, алата и ситног инвентара у првом кварталу 2022 године, али пошто је то обртна имовина  она увек варира у зависности од тренутних набавки или уградње.</w:t>
      </w:r>
    </w:p>
    <w:p w14:paraId="6AF97844" w14:textId="3BFE8C08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Дати аванси су повећани  у односу на планирана средства а они се односе 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авансирање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угља за греја</w:t>
      </w:r>
      <w:r w:rsidR="00801640">
        <w:rPr>
          <w:rFonts w:ascii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01640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али то не утиче битно на финансијску позицију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јер се ради о тренутним уплатама док се не</w:t>
      </w:r>
      <w:r w:rsidR="008016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извуче огрев.</w:t>
      </w:r>
    </w:p>
    <w:p w14:paraId="7F87BFE9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потраживањима је значајно велики износ који одступа  од планираних, али током овог периода тај износ је 13.962.540,12 динара, а разлику у односу на планирана је смањен ради исправке вредности од купаца преко годину дана, и тај износ је 14.945.285 динара.</w:t>
      </w:r>
    </w:p>
    <w:p w14:paraId="15DA4D8D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осталим активним позицијама извештаја о финансијском положају предузећа није било значајних одступања.</w:t>
      </w:r>
    </w:p>
    <w:p w14:paraId="72DDD018" w14:textId="77777777" w:rsidR="00B415FE" w:rsidRDefault="00B415FE" w:rsidP="0080164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ПАСИВА</w:t>
      </w:r>
    </w:p>
    <w:p w14:paraId="42851990" w14:textId="33EB574F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позицијама капитала није било промене , основни капитал је остао исти као што се води у АПР 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износз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145.298, 26 динара , као и нераспоређена добит из ранијих година . С тим што је приликом процене имовине направ</w:t>
      </w:r>
      <w:r w:rsidR="00593003">
        <w:rPr>
          <w:rFonts w:ascii="Times New Roman" w:hAnsi="Times New Roman" w:cs="Times New Roman"/>
          <w:sz w:val="24"/>
          <w:szCs w:val="24"/>
          <w:lang w:val="sr-Cyrl-RS"/>
        </w:rPr>
        <w:t>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 акумулирани губитак од 602.296,00 динара . </w:t>
      </w:r>
    </w:p>
    <w:p w14:paraId="07327212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Обавезе према добављачима су сада 24.349.288,34  динара и оне су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што је и планирано. </w:t>
      </w:r>
    </w:p>
    <w:p w14:paraId="354EDE54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осталим пасивним позицијама извештаја о финансијском положају предузећа није било значајних одступања.</w:t>
      </w:r>
    </w:p>
    <w:p w14:paraId="0C764269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FDE6D85" w14:textId="77777777" w:rsidR="00B415FE" w:rsidRPr="005A605B" w:rsidRDefault="00B415FE" w:rsidP="000C7948">
      <w:pPr>
        <w:pStyle w:val="Pasussalistom"/>
        <w:numPr>
          <w:ilvl w:val="0"/>
          <w:numId w:val="5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05B"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</w:t>
      </w:r>
    </w:p>
    <w:p w14:paraId="031C43B6" w14:textId="100707B3" w:rsidR="00B415FE" w:rsidRPr="00CA3193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запослених се крећу у границама планираних, и није било зна</w:t>
      </w:r>
      <w:r w:rsidR="00593003">
        <w:rPr>
          <w:rFonts w:ascii="Times New Roman" w:hAnsi="Times New Roman" w:cs="Times New Roman"/>
          <w:sz w:val="24"/>
          <w:szCs w:val="24"/>
          <w:lang w:val="sr-Cyrl-RS"/>
        </w:rPr>
        <w:t>чај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них одступања </w:t>
      </w:r>
    </w:p>
    <w:p w14:paraId="6E5E6007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3596CE41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ДИНАМИКА ЗАПОСЛЕНИХ</w:t>
      </w:r>
    </w:p>
    <w:p w14:paraId="757358C5" w14:textId="77777777" w:rsidR="00B415FE" w:rsidRPr="00402B77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запослених се  није мењао, тј. предузеће је имало пријем радника на неодређено време  истих који су били на одређено време. </w:t>
      </w:r>
    </w:p>
    <w:p w14:paraId="65217081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4EE5F747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КРЕТАЊЕ ЦЕНА ПРОИЗВОДА И УСЛУГА</w:t>
      </w:r>
    </w:p>
    <w:p w14:paraId="674C46A4" w14:textId="77777777" w:rsidR="00B415FE" w:rsidRPr="00951210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производа и услуга предузећа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“ у овом кварталу се нису мењале , и може се видети кроз образац где је приказано по месецима.</w:t>
      </w:r>
    </w:p>
    <w:p w14:paraId="743EF856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9F7A0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СУБВЕНЦИЈЕ И ОСТАЛИ ПРИХОДИ ИЗ БУЏЕТА</w:t>
      </w:r>
    </w:p>
    <w:p w14:paraId="152D7CAF" w14:textId="125B517B" w:rsidR="00B415FE" w:rsidRDefault="00593003" w:rsidP="000C794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415FE">
        <w:rPr>
          <w:rFonts w:ascii="Times New Roman" w:hAnsi="Times New Roman" w:cs="Times New Roman"/>
          <w:sz w:val="24"/>
          <w:szCs w:val="24"/>
          <w:lang w:val="sr-Cyrl-RS"/>
        </w:rPr>
        <w:t xml:space="preserve"> првом кварталу није било субвенција.</w:t>
      </w:r>
    </w:p>
    <w:p w14:paraId="7B523A7B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1E2150" w14:textId="3893518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СРЕДСТВА ЗА ПОСЕБНЕ НАМЕНЕ</w:t>
      </w:r>
    </w:p>
    <w:p w14:paraId="0BFA88D5" w14:textId="06AB822F" w:rsidR="00B415FE" w:rsidRPr="00DB7B0B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године предузеће је на нивоу групе расхода трошило средства у границама планираних. У оквиру ових средстава налазе се издвајања за донације, помоћ хуманитарним организацијама, односно спортским клубовима и удружењима регистрованим на територији општине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али за горе наведене трошкове предузеће није трошило средства. Ту су још и трошкови репрезентације и трошкови рекламе и пропаганде. Ови издаци су као и планирани.</w:t>
      </w:r>
    </w:p>
    <w:p w14:paraId="25600F2C" w14:textId="77777777" w:rsidR="00B415FE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9. ИЗВЕШТАЈ О ИНВЕСТИЦИЈАМА</w:t>
      </w:r>
    </w:p>
    <w:p w14:paraId="277695E7" w14:textId="51E454BE" w:rsidR="00DB7B0B" w:rsidRDefault="00B415FE" w:rsidP="000C79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извештаја о инвестиција у претходном периоду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ЈКП“Осечина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 није имало инвестиција , тако да нема података о томе.</w:t>
      </w:r>
    </w:p>
    <w:p w14:paraId="3F93DD15" w14:textId="77777777" w:rsidR="000C7948" w:rsidRPr="00DB7B0B" w:rsidRDefault="000C7948" w:rsidP="000C79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196672" w14:textId="77777777" w:rsidR="00B415FE" w:rsidRDefault="00B415FE" w:rsidP="000F6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3A2E7D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14:paraId="41985D65" w14:textId="55EEA1B8" w:rsidR="00B415FE" w:rsidRDefault="00B415FE" w:rsidP="000F6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је пословало са минималним губитком у првом кварталу који је за ово предузеће и пасиван период у односу на наредне квартале.</w:t>
      </w:r>
    </w:p>
    <w:p w14:paraId="0D43D066" w14:textId="77777777" w:rsidR="00B415FE" w:rsidRPr="000F6122" w:rsidRDefault="00B415FE" w:rsidP="00B415FE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00EE624C" w14:textId="77777777" w:rsidR="000F6122" w:rsidRPr="000F6122" w:rsidRDefault="000F6122" w:rsidP="00230C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F61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Квартални извештај саставили:                      </w:t>
      </w:r>
    </w:p>
    <w:p w14:paraId="0C56DA17" w14:textId="65E3D57B" w:rsidR="00F4195D" w:rsidRPr="000F6122" w:rsidRDefault="000F6122" w:rsidP="00230C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F61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Наташа Ђукић, директор                         ____________________________</w:t>
      </w:r>
    </w:p>
    <w:p w14:paraId="2129CC58" w14:textId="7E9134E0" w:rsidR="000F6122" w:rsidRPr="000F6122" w:rsidRDefault="000F6122" w:rsidP="00230C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0F61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Љубиша Петровић, шеф рачуноводства ____________________________</w:t>
      </w:r>
    </w:p>
    <w:p w14:paraId="2DA81F9F" w14:textId="77777777" w:rsidR="000F6122" w:rsidRPr="000F6122" w:rsidRDefault="000F6122" w:rsidP="00230C8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sectPr w:rsidR="000F6122" w:rsidRPr="000F6122" w:rsidSect="00F41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E3BE0" w14:textId="77777777" w:rsidR="007F40C5" w:rsidRDefault="007F40C5" w:rsidP="00F4195D">
      <w:pPr>
        <w:spacing w:after="0" w:line="240" w:lineRule="auto"/>
      </w:pPr>
      <w:r>
        <w:separator/>
      </w:r>
    </w:p>
  </w:endnote>
  <w:endnote w:type="continuationSeparator" w:id="0">
    <w:p w14:paraId="7A17712F" w14:textId="77777777" w:rsidR="007F40C5" w:rsidRDefault="007F40C5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73BC" w14:textId="77777777" w:rsidR="000C7948" w:rsidRDefault="000C7948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BD854F" w14:textId="77777777" w:rsidR="000C7948" w:rsidRDefault="000C7948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FDBED" w14:textId="77777777" w:rsidR="000C7948" w:rsidRDefault="000C7948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C320" w14:textId="77777777" w:rsidR="000C7948" w:rsidRDefault="000C794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F78E" w14:textId="77777777" w:rsidR="007F40C5" w:rsidRDefault="007F40C5" w:rsidP="00F4195D">
      <w:pPr>
        <w:spacing w:after="0" w:line="240" w:lineRule="auto"/>
      </w:pPr>
      <w:r>
        <w:separator/>
      </w:r>
    </w:p>
  </w:footnote>
  <w:footnote w:type="continuationSeparator" w:id="0">
    <w:p w14:paraId="2B25868B" w14:textId="77777777" w:rsidR="007F40C5" w:rsidRDefault="007F40C5" w:rsidP="00F4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5F14E" w14:textId="77777777" w:rsidR="000C7948" w:rsidRDefault="000C7948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C06F" w14:textId="77777777" w:rsidR="000C7948" w:rsidRDefault="000C7948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FF1E" w14:textId="77777777" w:rsidR="000C7948" w:rsidRDefault="000C794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C4A"/>
    <w:multiLevelType w:val="multilevel"/>
    <w:tmpl w:val="9178485A"/>
    <w:lvl w:ilvl="0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1" w15:restartNumberingAfterBreak="0">
    <w:nsid w:val="06F05CD0"/>
    <w:multiLevelType w:val="hybridMultilevel"/>
    <w:tmpl w:val="7F66C8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7FF670F"/>
    <w:multiLevelType w:val="hybridMultilevel"/>
    <w:tmpl w:val="C98C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F750B"/>
    <w:multiLevelType w:val="hybridMultilevel"/>
    <w:tmpl w:val="52CE01FC"/>
    <w:lvl w:ilvl="0" w:tplc="5DB418F8">
      <w:numFmt w:val="bullet"/>
      <w:lvlText w:val="-"/>
      <w:lvlJc w:val="left"/>
      <w:pPr>
        <w:ind w:left="11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A3A62ED"/>
    <w:multiLevelType w:val="hybridMultilevel"/>
    <w:tmpl w:val="03DC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E1C16"/>
    <w:multiLevelType w:val="hybridMultilevel"/>
    <w:tmpl w:val="ABAA33B4"/>
    <w:lvl w:ilvl="0" w:tplc="0409000F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B6247"/>
    <w:multiLevelType w:val="hybridMultilevel"/>
    <w:tmpl w:val="E5B6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DBE"/>
    <w:multiLevelType w:val="hybridMultilevel"/>
    <w:tmpl w:val="B62C6948"/>
    <w:lvl w:ilvl="0" w:tplc="7C0A1B7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F235226"/>
    <w:multiLevelType w:val="hybridMultilevel"/>
    <w:tmpl w:val="6C928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2439"/>
    <w:multiLevelType w:val="hybridMultilevel"/>
    <w:tmpl w:val="8D545C88"/>
    <w:lvl w:ilvl="0" w:tplc="7E7011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C7948"/>
    <w:multiLevelType w:val="hybridMultilevel"/>
    <w:tmpl w:val="33826ECA"/>
    <w:lvl w:ilvl="0" w:tplc="241A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9A2DFD"/>
    <w:multiLevelType w:val="hybridMultilevel"/>
    <w:tmpl w:val="025E5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25274"/>
    <w:multiLevelType w:val="hybridMultilevel"/>
    <w:tmpl w:val="1D50FA9E"/>
    <w:lvl w:ilvl="0" w:tplc="AC3047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FF"/>
    <w:rsid w:val="000002D9"/>
    <w:rsid w:val="00000F80"/>
    <w:rsid w:val="00011DAC"/>
    <w:rsid w:val="000135F7"/>
    <w:rsid w:val="00014642"/>
    <w:rsid w:val="00023DDD"/>
    <w:rsid w:val="000270D6"/>
    <w:rsid w:val="000312A6"/>
    <w:rsid w:val="000357D4"/>
    <w:rsid w:val="0005305C"/>
    <w:rsid w:val="00056C6E"/>
    <w:rsid w:val="000674BE"/>
    <w:rsid w:val="00075801"/>
    <w:rsid w:val="000808D1"/>
    <w:rsid w:val="000901D6"/>
    <w:rsid w:val="00090CBB"/>
    <w:rsid w:val="000B1CD9"/>
    <w:rsid w:val="000C75E8"/>
    <w:rsid w:val="000C7948"/>
    <w:rsid w:val="000D0F9E"/>
    <w:rsid w:val="000D2D8E"/>
    <w:rsid w:val="000D6FA6"/>
    <w:rsid w:val="000E3595"/>
    <w:rsid w:val="000F6122"/>
    <w:rsid w:val="000F6C92"/>
    <w:rsid w:val="000F7596"/>
    <w:rsid w:val="00106443"/>
    <w:rsid w:val="001067D4"/>
    <w:rsid w:val="00106E9F"/>
    <w:rsid w:val="0011244A"/>
    <w:rsid w:val="0013125E"/>
    <w:rsid w:val="001739FC"/>
    <w:rsid w:val="00192EDC"/>
    <w:rsid w:val="00196125"/>
    <w:rsid w:val="0019778F"/>
    <w:rsid w:val="001A2557"/>
    <w:rsid w:val="001A3061"/>
    <w:rsid w:val="001A4175"/>
    <w:rsid w:val="001A63B0"/>
    <w:rsid w:val="001A7AD5"/>
    <w:rsid w:val="001A7AE0"/>
    <w:rsid w:val="001B3244"/>
    <w:rsid w:val="001B5D03"/>
    <w:rsid w:val="001C305E"/>
    <w:rsid w:val="001C4D84"/>
    <w:rsid w:val="001D0E8B"/>
    <w:rsid w:val="001D6785"/>
    <w:rsid w:val="001E1164"/>
    <w:rsid w:val="001F0FBB"/>
    <w:rsid w:val="001F1DC2"/>
    <w:rsid w:val="00200E7C"/>
    <w:rsid w:val="00201232"/>
    <w:rsid w:val="00204373"/>
    <w:rsid w:val="00204DC9"/>
    <w:rsid w:val="00205491"/>
    <w:rsid w:val="00206379"/>
    <w:rsid w:val="00212C71"/>
    <w:rsid w:val="00213D5D"/>
    <w:rsid w:val="00215BC5"/>
    <w:rsid w:val="00230C85"/>
    <w:rsid w:val="002316D4"/>
    <w:rsid w:val="00234B81"/>
    <w:rsid w:val="002452AB"/>
    <w:rsid w:val="00260A8F"/>
    <w:rsid w:val="002619D8"/>
    <w:rsid w:val="00271F0F"/>
    <w:rsid w:val="00275ADA"/>
    <w:rsid w:val="00277286"/>
    <w:rsid w:val="00282461"/>
    <w:rsid w:val="00283FEF"/>
    <w:rsid w:val="00291B73"/>
    <w:rsid w:val="0029237A"/>
    <w:rsid w:val="002A3398"/>
    <w:rsid w:val="002A3686"/>
    <w:rsid w:val="002A426C"/>
    <w:rsid w:val="002B5854"/>
    <w:rsid w:val="002C2585"/>
    <w:rsid w:val="002D2A62"/>
    <w:rsid w:val="002D652A"/>
    <w:rsid w:val="002E1121"/>
    <w:rsid w:val="002E5639"/>
    <w:rsid w:val="002E6F77"/>
    <w:rsid w:val="002F1775"/>
    <w:rsid w:val="00300BCB"/>
    <w:rsid w:val="00312EEB"/>
    <w:rsid w:val="00312FDC"/>
    <w:rsid w:val="00330D51"/>
    <w:rsid w:val="00331AC3"/>
    <w:rsid w:val="00332544"/>
    <w:rsid w:val="00332B67"/>
    <w:rsid w:val="00333409"/>
    <w:rsid w:val="003374B8"/>
    <w:rsid w:val="00341CDD"/>
    <w:rsid w:val="00343B08"/>
    <w:rsid w:val="00343D0A"/>
    <w:rsid w:val="00346C51"/>
    <w:rsid w:val="00351B31"/>
    <w:rsid w:val="00356174"/>
    <w:rsid w:val="00370481"/>
    <w:rsid w:val="003724D4"/>
    <w:rsid w:val="00385415"/>
    <w:rsid w:val="00391247"/>
    <w:rsid w:val="003933FC"/>
    <w:rsid w:val="003A2E7D"/>
    <w:rsid w:val="003B4C2E"/>
    <w:rsid w:val="003B65D9"/>
    <w:rsid w:val="003C4E36"/>
    <w:rsid w:val="003D3BB8"/>
    <w:rsid w:val="003E223C"/>
    <w:rsid w:val="003F7124"/>
    <w:rsid w:val="00402B77"/>
    <w:rsid w:val="0041023E"/>
    <w:rsid w:val="00423E23"/>
    <w:rsid w:val="00432F60"/>
    <w:rsid w:val="00445C56"/>
    <w:rsid w:val="00451A30"/>
    <w:rsid w:val="00451F91"/>
    <w:rsid w:val="00454040"/>
    <w:rsid w:val="004556E2"/>
    <w:rsid w:val="00460B70"/>
    <w:rsid w:val="00476976"/>
    <w:rsid w:val="00484B0E"/>
    <w:rsid w:val="00497A2F"/>
    <w:rsid w:val="004A5243"/>
    <w:rsid w:val="004A75CA"/>
    <w:rsid w:val="004B3FC3"/>
    <w:rsid w:val="004C4B17"/>
    <w:rsid w:val="004C570C"/>
    <w:rsid w:val="004D09B2"/>
    <w:rsid w:val="004D6811"/>
    <w:rsid w:val="004E0FC7"/>
    <w:rsid w:val="004E2B5B"/>
    <w:rsid w:val="004E3715"/>
    <w:rsid w:val="004E5F0F"/>
    <w:rsid w:val="004F1A34"/>
    <w:rsid w:val="00501AC8"/>
    <w:rsid w:val="005115D9"/>
    <w:rsid w:val="00511D38"/>
    <w:rsid w:val="00515FC0"/>
    <w:rsid w:val="00527552"/>
    <w:rsid w:val="00540043"/>
    <w:rsid w:val="005444A8"/>
    <w:rsid w:val="005568EA"/>
    <w:rsid w:val="00556C7B"/>
    <w:rsid w:val="00556DB9"/>
    <w:rsid w:val="00557269"/>
    <w:rsid w:val="00557F0B"/>
    <w:rsid w:val="00570B55"/>
    <w:rsid w:val="005716C0"/>
    <w:rsid w:val="00572DA4"/>
    <w:rsid w:val="0057543E"/>
    <w:rsid w:val="00593003"/>
    <w:rsid w:val="00593E20"/>
    <w:rsid w:val="00594D74"/>
    <w:rsid w:val="005A0648"/>
    <w:rsid w:val="005A605B"/>
    <w:rsid w:val="005B0AD5"/>
    <w:rsid w:val="005B716B"/>
    <w:rsid w:val="005C06BA"/>
    <w:rsid w:val="005C3A5C"/>
    <w:rsid w:val="005C4B63"/>
    <w:rsid w:val="005E3234"/>
    <w:rsid w:val="005E56D5"/>
    <w:rsid w:val="005F0E1E"/>
    <w:rsid w:val="00610612"/>
    <w:rsid w:val="0061339A"/>
    <w:rsid w:val="00615938"/>
    <w:rsid w:val="00625EFE"/>
    <w:rsid w:val="0063550A"/>
    <w:rsid w:val="00641240"/>
    <w:rsid w:val="0064415B"/>
    <w:rsid w:val="00652030"/>
    <w:rsid w:val="0066333A"/>
    <w:rsid w:val="00676F70"/>
    <w:rsid w:val="0068000D"/>
    <w:rsid w:val="00682769"/>
    <w:rsid w:val="00684A62"/>
    <w:rsid w:val="00687DF7"/>
    <w:rsid w:val="00693A90"/>
    <w:rsid w:val="006970BA"/>
    <w:rsid w:val="006A3264"/>
    <w:rsid w:val="006A6FF3"/>
    <w:rsid w:val="006A748D"/>
    <w:rsid w:val="006B59AB"/>
    <w:rsid w:val="006B7800"/>
    <w:rsid w:val="006C26F5"/>
    <w:rsid w:val="006C5755"/>
    <w:rsid w:val="006D3A01"/>
    <w:rsid w:val="006E0B9F"/>
    <w:rsid w:val="006E0DD9"/>
    <w:rsid w:val="006E55B0"/>
    <w:rsid w:val="006E7C62"/>
    <w:rsid w:val="006E7E13"/>
    <w:rsid w:val="006F35F5"/>
    <w:rsid w:val="006F49B4"/>
    <w:rsid w:val="00703D36"/>
    <w:rsid w:val="00706162"/>
    <w:rsid w:val="0071388B"/>
    <w:rsid w:val="00717A3F"/>
    <w:rsid w:val="00720611"/>
    <w:rsid w:val="007304EE"/>
    <w:rsid w:val="00740D89"/>
    <w:rsid w:val="007442B5"/>
    <w:rsid w:val="007448BB"/>
    <w:rsid w:val="007545F4"/>
    <w:rsid w:val="00756AB7"/>
    <w:rsid w:val="00761716"/>
    <w:rsid w:val="0076180D"/>
    <w:rsid w:val="00772BEF"/>
    <w:rsid w:val="00775DCA"/>
    <w:rsid w:val="0079085E"/>
    <w:rsid w:val="00795C3F"/>
    <w:rsid w:val="007A1C42"/>
    <w:rsid w:val="007A541A"/>
    <w:rsid w:val="007A5A9C"/>
    <w:rsid w:val="007B0656"/>
    <w:rsid w:val="007B2875"/>
    <w:rsid w:val="007C231A"/>
    <w:rsid w:val="007C2EA9"/>
    <w:rsid w:val="007D420C"/>
    <w:rsid w:val="007D69CA"/>
    <w:rsid w:val="007F40C5"/>
    <w:rsid w:val="00801640"/>
    <w:rsid w:val="008112EC"/>
    <w:rsid w:val="008330C3"/>
    <w:rsid w:val="00842E16"/>
    <w:rsid w:val="00845755"/>
    <w:rsid w:val="00862938"/>
    <w:rsid w:val="00863517"/>
    <w:rsid w:val="008662C9"/>
    <w:rsid w:val="008719DF"/>
    <w:rsid w:val="00886479"/>
    <w:rsid w:val="00886EE6"/>
    <w:rsid w:val="00896681"/>
    <w:rsid w:val="0089788D"/>
    <w:rsid w:val="008A2E88"/>
    <w:rsid w:val="008A35B9"/>
    <w:rsid w:val="008B6431"/>
    <w:rsid w:val="008D1399"/>
    <w:rsid w:val="008D2633"/>
    <w:rsid w:val="008D28A6"/>
    <w:rsid w:val="008D4EFF"/>
    <w:rsid w:val="008D7174"/>
    <w:rsid w:val="008E299B"/>
    <w:rsid w:val="008E4366"/>
    <w:rsid w:val="008E481C"/>
    <w:rsid w:val="008E5AFF"/>
    <w:rsid w:val="008F5A1E"/>
    <w:rsid w:val="008F7CF3"/>
    <w:rsid w:val="00917232"/>
    <w:rsid w:val="0091745F"/>
    <w:rsid w:val="00917DEA"/>
    <w:rsid w:val="00923894"/>
    <w:rsid w:val="009301BE"/>
    <w:rsid w:val="00943796"/>
    <w:rsid w:val="0094429B"/>
    <w:rsid w:val="00951210"/>
    <w:rsid w:val="00951791"/>
    <w:rsid w:val="00956981"/>
    <w:rsid w:val="00960341"/>
    <w:rsid w:val="00964F2B"/>
    <w:rsid w:val="00965501"/>
    <w:rsid w:val="00971755"/>
    <w:rsid w:val="00973D13"/>
    <w:rsid w:val="00984E58"/>
    <w:rsid w:val="00991E5D"/>
    <w:rsid w:val="00994CC5"/>
    <w:rsid w:val="00994FC2"/>
    <w:rsid w:val="0099664D"/>
    <w:rsid w:val="009A204D"/>
    <w:rsid w:val="009A5AB2"/>
    <w:rsid w:val="009C48E8"/>
    <w:rsid w:val="009C63ED"/>
    <w:rsid w:val="009D4E44"/>
    <w:rsid w:val="009D5F0B"/>
    <w:rsid w:val="00A04C83"/>
    <w:rsid w:val="00A415D7"/>
    <w:rsid w:val="00A431C5"/>
    <w:rsid w:val="00A440A1"/>
    <w:rsid w:val="00A445B8"/>
    <w:rsid w:val="00A4757A"/>
    <w:rsid w:val="00A55923"/>
    <w:rsid w:val="00A71D5C"/>
    <w:rsid w:val="00A76574"/>
    <w:rsid w:val="00A76616"/>
    <w:rsid w:val="00A805E1"/>
    <w:rsid w:val="00A824D8"/>
    <w:rsid w:val="00AB001D"/>
    <w:rsid w:val="00AB0F8C"/>
    <w:rsid w:val="00AB1A27"/>
    <w:rsid w:val="00AB28BB"/>
    <w:rsid w:val="00AC0959"/>
    <w:rsid w:val="00AC0FF1"/>
    <w:rsid w:val="00AD63F0"/>
    <w:rsid w:val="00AF6AC1"/>
    <w:rsid w:val="00B0278F"/>
    <w:rsid w:val="00B02DB4"/>
    <w:rsid w:val="00B052FB"/>
    <w:rsid w:val="00B064BB"/>
    <w:rsid w:val="00B1090E"/>
    <w:rsid w:val="00B1337A"/>
    <w:rsid w:val="00B153E2"/>
    <w:rsid w:val="00B36325"/>
    <w:rsid w:val="00B415FE"/>
    <w:rsid w:val="00B42C6E"/>
    <w:rsid w:val="00B449A7"/>
    <w:rsid w:val="00B508E2"/>
    <w:rsid w:val="00B544CF"/>
    <w:rsid w:val="00B66AB5"/>
    <w:rsid w:val="00B74EA0"/>
    <w:rsid w:val="00B856CA"/>
    <w:rsid w:val="00B96737"/>
    <w:rsid w:val="00BA4FD2"/>
    <w:rsid w:val="00BB35A1"/>
    <w:rsid w:val="00BB40AA"/>
    <w:rsid w:val="00BB4661"/>
    <w:rsid w:val="00BC6D10"/>
    <w:rsid w:val="00BD0377"/>
    <w:rsid w:val="00BD4854"/>
    <w:rsid w:val="00BE1568"/>
    <w:rsid w:val="00BE2AA2"/>
    <w:rsid w:val="00BE4E74"/>
    <w:rsid w:val="00BE5D39"/>
    <w:rsid w:val="00BF085C"/>
    <w:rsid w:val="00BF1EB9"/>
    <w:rsid w:val="00C17552"/>
    <w:rsid w:val="00C22925"/>
    <w:rsid w:val="00C36B5C"/>
    <w:rsid w:val="00C469FE"/>
    <w:rsid w:val="00C46B4E"/>
    <w:rsid w:val="00C67142"/>
    <w:rsid w:val="00C675D1"/>
    <w:rsid w:val="00C75E11"/>
    <w:rsid w:val="00C77EAC"/>
    <w:rsid w:val="00C8000B"/>
    <w:rsid w:val="00C944BD"/>
    <w:rsid w:val="00C94797"/>
    <w:rsid w:val="00C97116"/>
    <w:rsid w:val="00CA1BF3"/>
    <w:rsid w:val="00CA22E6"/>
    <w:rsid w:val="00CA2514"/>
    <w:rsid w:val="00CA3193"/>
    <w:rsid w:val="00CA6A8B"/>
    <w:rsid w:val="00CA7BFC"/>
    <w:rsid w:val="00CB39C2"/>
    <w:rsid w:val="00CB7F03"/>
    <w:rsid w:val="00CC0242"/>
    <w:rsid w:val="00CC076C"/>
    <w:rsid w:val="00CC3394"/>
    <w:rsid w:val="00CC6BAC"/>
    <w:rsid w:val="00CD45E1"/>
    <w:rsid w:val="00CD71D2"/>
    <w:rsid w:val="00CE5D90"/>
    <w:rsid w:val="00CE7EA9"/>
    <w:rsid w:val="00CF1291"/>
    <w:rsid w:val="00CF13FA"/>
    <w:rsid w:val="00D01D78"/>
    <w:rsid w:val="00D04FC0"/>
    <w:rsid w:val="00D12BBF"/>
    <w:rsid w:val="00D1327B"/>
    <w:rsid w:val="00D27979"/>
    <w:rsid w:val="00D52028"/>
    <w:rsid w:val="00D564D3"/>
    <w:rsid w:val="00D63B8F"/>
    <w:rsid w:val="00D75099"/>
    <w:rsid w:val="00D76C74"/>
    <w:rsid w:val="00D76FF0"/>
    <w:rsid w:val="00D80196"/>
    <w:rsid w:val="00DA1176"/>
    <w:rsid w:val="00DA5C39"/>
    <w:rsid w:val="00DA6BD7"/>
    <w:rsid w:val="00DA7424"/>
    <w:rsid w:val="00DB3389"/>
    <w:rsid w:val="00DB5861"/>
    <w:rsid w:val="00DB7B0B"/>
    <w:rsid w:val="00DD2BE5"/>
    <w:rsid w:val="00DD7855"/>
    <w:rsid w:val="00DE0916"/>
    <w:rsid w:val="00DE0F51"/>
    <w:rsid w:val="00DE4467"/>
    <w:rsid w:val="00DE6C47"/>
    <w:rsid w:val="00DE7346"/>
    <w:rsid w:val="00DF3B8C"/>
    <w:rsid w:val="00DF5C32"/>
    <w:rsid w:val="00E00864"/>
    <w:rsid w:val="00E13604"/>
    <w:rsid w:val="00E16E94"/>
    <w:rsid w:val="00E40586"/>
    <w:rsid w:val="00E46C2D"/>
    <w:rsid w:val="00E5404A"/>
    <w:rsid w:val="00E5677F"/>
    <w:rsid w:val="00E56A2D"/>
    <w:rsid w:val="00E64196"/>
    <w:rsid w:val="00E65055"/>
    <w:rsid w:val="00E66BA9"/>
    <w:rsid w:val="00E710BA"/>
    <w:rsid w:val="00E73658"/>
    <w:rsid w:val="00E851DE"/>
    <w:rsid w:val="00E8646A"/>
    <w:rsid w:val="00EA11FC"/>
    <w:rsid w:val="00EA1971"/>
    <w:rsid w:val="00EA1D02"/>
    <w:rsid w:val="00EB0EBB"/>
    <w:rsid w:val="00EB185F"/>
    <w:rsid w:val="00EB4E00"/>
    <w:rsid w:val="00EB5D3B"/>
    <w:rsid w:val="00EB6E8D"/>
    <w:rsid w:val="00EC0DCD"/>
    <w:rsid w:val="00EC114E"/>
    <w:rsid w:val="00EC6D67"/>
    <w:rsid w:val="00ED1840"/>
    <w:rsid w:val="00ED2400"/>
    <w:rsid w:val="00ED27BE"/>
    <w:rsid w:val="00EF367F"/>
    <w:rsid w:val="00EF7115"/>
    <w:rsid w:val="00F037F1"/>
    <w:rsid w:val="00F258E9"/>
    <w:rsid w:val="00F25F43"/>
    <w:rsid w:val="00F2629B"/>
    <w:rsid w:val="00F33773"/>
    <w:rsid w:val="00F40405"/>
    <w:rsid w:val="00F4195D"/>
    <w:rsid w:val="00F52C62"/>
    <w:rsid w:val="00F70B69"/>
    <w:rsid w:val="00F76CF8"/>
    <w:rsid w:val="00F82582"/>
    <w:rsid w:val="00F83483"/>
    <w:rsid w:val="00F93114"/>
    <w:rsid w:val="00FA3F0E"/>
    <w:rsid w:val="00FB7D6C"/>
    <w:rsid w:val="00FC0894"/>
    <w:rsid w:val="00FC160C"/>
    <w:rsid w:val="00FC1B30"/>
    <w:rsid w:val="00FD0358"/>
    <w:rsid w:val="00FD0E70"/>
    <w:rsid w:val="00FD2B4B"/>
    <w:rsid w:val="00FD5B6C"/>
    <w:rsid w:val="00FD5EBE"/>
    <w:rsid w:val="00FE0448"/>
    <w:rsid w:val="00FF3D0F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DDE8"/>
  <w15:docId w15:val="{82AB91BB-220A-4633-B576-6B78F906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4195D"/>
  </w:style>
  <w:style w:type="paragraph" w:styleId="Podnojestranice">
    <w:name w:val="footer"/>
    <w:basedOn w:val="Normal"/>
    <w:link w:val="Podnojestranice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4195D"/>
  </w:style>
  <w:style w:type="paragraph" w:styleId="Pasussalistom">
    <w:name w:val="List Paragraph"/>
    <w:basedOn w:val="Normal"/>
    <w:uiPriority w:val="34"/>
    <w:qFormat/>
    <w:rsid w:val="00A7657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5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5203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A445B8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Podrazumevanifontpasusa"/>
    <w:uiPriority w:val="99"/>
    <w:semiHidden/>
    <w:unhideWhenUsed/>
    <w:rsid w:val="00A04C83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A04C83"/>
    <w:rPr>
      <w:color w:val="800080"/>
      <w:u w:val="single"/>
    </w:rPr>
  </w:style>
  <w:style w:type="paragraph" w:customStyle="1" w:styleId="xl65">
    <w:name w:val="xl65"/>
    <w:basedOn w:val="Normal"/>
    <w:rsid w:val="00A0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4C8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5">
    <w:name w:val="xl75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6">
    <w:name w:val="xl76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9">
    <w:name w:val="xl79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04C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A04C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8">
    <w:name w:val="xl88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04C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A04C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2">
    <w:name w:val="xl92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4">
    <w:name w:val="xl94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5">
    <w:name w:val="xl95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6">
    <w:name w:val="xl96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7">
    <w:name w:val="xl97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04C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04C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04C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04C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04C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A04C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A04C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Koordinatnamreatabele">
    <w:name w:val="Table Grid"/>
    <w:basedOn w:val="Normalnatabela"/>
    <w:uiPriority w:val="39"/>
    <w:rsid w:val="000B1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Normalnatabela"/>
    <w:next w:val="Koordinatnamreatabele"/>
    <w:uiPriority w:val="39"/>
    <w:rsid w:val="00C75E1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AEAE-DFCA-4545-93D1-3816FE00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18</Pages>
  <Words>4463</Words>
  <Characters>25445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Pegan</dc:creator>
  <cp:lastModifiedBy>Nale</cp:lastModifiedBy>
  <cp:revision>57</cp:revision>
  <cp:lastPrinted>2019-08-27T08:05:00Z</cp:lastPrinted>
  <dcterms:created xsi:type="dcterms:W3CDTF">2020-09-08T09:34:00Z</dcterms:created>
  <dcterms:modified xsi:type="dcterms:W3CDTF">2022-08-18T04:49:00Z</dcterms:modified>
</cp:coreProperties>
</file>