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B0" w:rsidRDefault="001300CE" w:rsidP="00130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JKP „OSEČINA“</w:t>
      </w:r>
    </w:p>
    <w:p w:rsidR="001300CE" w:rsidRDefault="001300CE" w:rsidP="001300CE">
      <w:pPr>
        <w:jc w:val="right"/>
        <w:rPr>
          <w:b/>
          <w:sz w:val="28"/>
          <w:szCs w:val="28"/>
        </w:rPr>
      </w:pPr>
    </w:p>
    <w:p w:rsidR="001300CE" w:rsidRDefault="001300CE" w:rsidP="001300C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 s e č i n a</w:t>
      </w:r>
    </w:p>
    <w:p w:rsidR="001300CE" w:rsidRDefault="001300CE" w:rsidP="001300CE">
      <w:pPr>
        <w:jc w:val="right"/>
        <w:rPr>
          <w:b/>
          <w:sz w:val="28"/>
          <w:szCs w:val="28"/>
        </w:rPr>
      </w:pPr>
    </w:p>
    <w:p w:rsidR="001300CE" w:rsidRDefault="001300CE" w:rsidP="001300CE">
      <w:pPr>
        <w:jc w:val="right"/>
        <w:rPr>
          <w:b/>
          <w:sz w:val="28"/>
          <w:szCs w:val="28"/>
        </w:rPr>
      </w:pPr>
    </w:p>
    <w:p w:rsidR="001300CE" w:rsidRDefault="001300CE" w:rsidP="001300CE">
      <w:pPr>
        <w:jc w:val="right"/>
        <w:rPr>
          <w:b/>
          <w:sz w:val="28"/>
          <w:szCs w:val="28"/>
        </w:rPr>
      </w:pPr>
    </w:p>
    <w:p w:rsidR="001300CE" w:rsidRDefault="001300CE" w:rsidP="001300C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IZVEŠTAJ O STEPENU USKLADJENOSTI PLANIRANIH I REALIZOVANIH AKTIVNOSTI IZ P</w:t>
      </w:r>
      <w:r w:rsidR="00711EA2">
        <w:rPr>
          <w:b/>
          <w:sz w:val="24"/>
          <w:szCs w:val="24"/>
        </w:rPr>
        <w:t xml:space="preserve">ROGRAMA POSLOVANJA </w:t>
      </w:r>
      <w:r w:rsidR="00A209BA">
        <w:rPr>
          <w:b/>
          <w:sz w:val="24"/>
          <w:szCs w:val="24"/>
        </w:rPr>
        <w:t>ZA PERIOD OD 01,01, - 31,12</w:t>
      </w:r>
      <w:r w:rsidR="00C56BA6">
        <w:rPr>
          <w:b/>
          <w:sz w:val="24"/>
          <w:szCs w:val="24"/>
        </w:rPr>
        <w:t>,2017</w:t>
      </w:r>
      <w:r w:rsidR="00711EA2">
        <w:rPr>
          <w:b/>
          <w:sz w:val="24"/>
          <w:szCs w:val="24"/>
        </w:rPr>
        <w:t>, GODINE.</w:t>
      </w: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711EA2" w:rsidP="001300CE">
      <w:pPr>
        <w:rPr>
          <w:b/>
          <w:sz w:val="24"/>
          <w:szCs w:val="24"/>
        </w:rPr>
      </w:pPr>
    </w:p>
    <w:p w:rsidR="00711EA2" w:rsidRDefault="00A209BA" w:rsidP="00711E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Osečina, 31,12</w:t>
      </w:r>
      <w:r w:rsidR="00C56BA6">
        <w:rPr>
          <w:b/>
          <w:sz w:val="24"/>
          <w:szCs w:val="24"/>
        </w:rPr>
        <w:t>,2017</w:t>
      </w:r>
      <w:r w:rsidR="00711EA2">
        <w:rPr>
          <w:b/>
          <w:sz w:val="24"/>
          <w:szCs w:val="24"/>
        </w:rPr>
        <w:t>,</w:t>
      </w:r>
    </w:p>
    <w:p w:rsidR="00711EA2" w:rsidRDefault="00711EA2" w:rsidP="00711EA2">
      <w:pPr>
        <w:jc w:val="center"/>
        <w:rPr>
          <w:b/>
          <w:sz w:val="24"/>
          <w:szCs w:val="24"/>
        </w:rPr>
      </w:pPr>
    </w:p>
    <w:p w:rsidR="00711EA2" w:rsidRDefault="00711EA2" w:rsidP="00711E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 OSNOVNI STATUSNI PODACI</w:t>
      </w:r>
    </w:p>
    <w:p w:rsidR="00711EA2" w:rsidRDefault="00711EA2" w:rsidP="00711EA2">
      <w:pPr>
        <w:rPr>
          <w:b/>
          <w:sz w:val="24"/>
          <w:szCs w:val="24"/>
        </w:rPr>
      </w:pPr>
    </w:p>
    <w:p w:rsidR="00711EA2" w:rsidRDefault="00711EA2" w:rsidP="00711E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Poslovno ime: </w:t>
      </w:r>
      <w:r>
        <w:rPr>
          <w:b/>
          <w:sz w:val="24"/>
          <w:szCs w:val="24"/>
        </w:rPr>
        <w:t>Javno komunalno preduzeće „Osečina“</w:t>
      </w:r>
    </w:p>
    <w:p w:rsidR="00711EA2" w:rsidRDefault="00711EA2" w:rsidP="00711E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Sedište: </w:t>
      </w:r>
      <w:r>
        <w:rPr>
          <w:b/>
          <w:sz w:val="24"/>
          <w:szCs w:val="24"/>
        </w:rPr>
        <w:t>Osečina</w:t>
      </w:r>
    </w:p>
    <w:p w:rsidR="00711EA2" w:rsidRDefault="00711EA2" w:rsidP="00711E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Pretežna delatnost: </w:t>
      </w:r>
      <w:r>
        <w:rPr>
          <w:b/>
          <w:sz w:val="24"/>
          <w:szCs w:val="24"/>
        </w:rPr>
        <w:t>Proizvodnja i distribucija vode – šifra 3600</w:t>
      </w:r>
    </w:p>
    <w:p w:rsidR="00711EA2" w:rsidRDefault="00711EA2" w:rsidP="00711E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Matični broj: </w:t>
      </w:r>
      <w:r>
        <w:rPr>
          <w:b/>
          <w:sz w:val="24"/>
          <w:szCs w:val="24"/>
        </w:rPr>
        <w:t>07305290</w:t>
      </w:r>
    </w:p>
    <w:p w:rsidR="00711EA2" w:rsidRDefault="00711EA2" w:rsidP="00711EA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PIB: </w:t>
      </w:r>
      <w:r>
        <w:rPr>
          <w:b/>
          <w:sz w:val="24"/>
          <w:szCs w:val="24"/>
        </w:rPr>
        <w:t>101597956</w:t>
      </w:r>
    </w:p>
    <w:p w:rsidR="00711EA2" w:rsidRDefault="00711EA2" w:rsidP="00711EA2">
      <w:pPr>
        <w:rPr>
          <w:sz w:val="24"/>
          <w:szCs w:val="24"/>
        </w:rPr>
      </w:pPr>
      <w:r>
        <w:rPr>
          <w:sz w:val="24"/>
          <w:szCs w:val="24"/>
        </w:rPr>
        <w:t>Nadležna jedinica lokalne samouprave „Osečina“,</w:t>
      </w:r>
    </w:p>
    <w:p w:rsidR="00711EA2" w:rsidRDefault="00711EA2" w:rsidP="00711EA2">
      <w:pPr>
        <w:rPr>
          <w:sz w:val="24"/>
          <w:szCs w:val="24"/>
        </w:rPr>
      </w:pPr>
    </w:p>
    <w:p w:rsidR="007B5A98" w:rsidRDefault="007B5A98" w:rsidP="00711EA2">
      <w:pPr>
        <w:rPr>
          <w:sz w:val="24"/>
          <w:szCs w:val="24"/>
        </w:rPr>
      </w:pPr>
      <w:r>
        <w:rPr>
          <w:sz w:val="24"/>
          <w:szCs w:val="24"/>
        </w:rPr>
        <w:tab/>
        <w:t>Delatnosti JKP „Osečina“ – Osečina, pored navedene pretežne delatnsti, društvo obavlja i sledeće delatnosti i to: Izgradnja, rekonstrukcija, održavanje, saniranje, popravka i proširenje lo</w:t>
      </w:r>
      <w:r w:rsidR="009C162B">
        <w:rPr>
          <w:sz w:val="24"/>
          <w:szCs w:val="24"/>
        </w:rPr>
        <w:t>kalnih i nekategorisanih puteva</w:t>
      </w:r>
      <w:r>
        <w:rPr>
          <w:sz w:val="24"/>
          <w:szCs w:val="24"/>
        </w:rPr>
        <w:t>, ulica i trotoara, vodovodne i kanalizacione mreže na teritoriji Opštine Osečina, pranje i čišćenje ulica i trotoara kao i drugih javnih površina u varošici Osečina i Pecka, sakupljanje, odvoženje i deponovanje raznog komunalnog otpada i kućnog smeća na komunal</w:t>
      </w:r>
      <w:r w:rsidR="009C162B">
        <w:rPr>
          <w:sz w:val="24"/>
          <w:szCs w:val="24"/>
        </w:rPr>
        <w:t>nu deponiju, održavanje drvoreda u ulicama i zelenih javnih površina, čišćenje snega i leda na putevima, ulicama i drugim javnim površinama, obavljanje usluga grejanja, održavanje groblja...</w:t>
      </w: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  <w:r>
        <w:rPr>
          <w:sz w:val="24"/>
          <w:szCs w:val="24"/>
        </w:rPr>
        <w:t>Godišnji program poslovanja usvojen je _____________.</w:t>
      </w:r>
    </w:p>
    <w:p w:rsidR="009C162B" w:rsidRDefault="009C162B" w:rsidP="00711EA2">
      <w:pPr>
        <w:rPr>
          <w:sz w:val="24"/>
          <w:szCs w:val="24"/>
        </w:rPr>
      </w:pPr>
      <w:r>
        <w:rPr>
          <w:sz w:val="24"/>
          <w:szCs w:val="24"/>
        </w:rPr>
        <w:t>Službeni glasnik broj: ___________.</w:t>
      </w: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b/>
          <w:sz w:val="24"/>
          <w:szCs w:val="24"/>
        </w:rPr>
      </w:pPr>
      <w:r>
        <w:rPr>
          <w:b/>
          <w:sz w:val="24"/>
          <w:szCs w:val="24"/>
        </w:rPr>
        <w:t>II Obrazloženje poslovanja</w:t>
      </w:r>
    </w:p>
    <w:p w:rsidR="009C162B" w:rsidRDefault="009C162B" w:rsidP="00711EA2">
      <w:pPr>
        <w:rPr>
          <w:b/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JKP „Osečina“ – Osečin</w:t>
      </w:r>
      <w:r w:rsidR="00C56BA6">
        <w:rPr>
          <w:sz w:val="24"/>
          <w:szCs w:val="24"/>
        </w:rPr>
        <w:t>a u 2017</w:t>
      </w:r>
      <w:r>
        <w:rPr>
          <w:sz w:val="24"/>
          <w:szCs w:val="24"/>
        </w:rPr>
        <w:t>, godini je obavilo sve gore navedene delatnosti što će biti opisano kroz Bilansne pozicije.</w:t>
      </w:r>
    </w:p>
    <w:p w:rsidR="009C162B" w:rsidRDefault="009C162B" w:rsidP="00711EA2">
      <w:pPr>
        <w:rPr>
          <w:sz w:val="24"/>
          <w:szCs w:val="24"/>
        </w:rPr>
      </w:pPr>
    </w:p>
    <w:p w:rsidR="009C162B" w:rsidRDefault="009C162B" w:rsidP="00711EA2">
      <w:pPr>
        <w:rPr>
          <w:sz w:val="24"/>
          <w:szCs w:val="24"/>
        </w:rPr>
      </w:pPr>
      <w:r>
        <w:rPr>
          <w:sz w:val="24"/>
          <w:szCs w:val="24"/>
        </w:rPr>
        <w:t>1, Obrazac Bilans uspeha:</w:t>
      </w:r>
    </w:p>
    <w:p w:rsidR="009C162B" w:rsidRDefault="009C162B" w:rsidP="00711EA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 obrascu Bilans uspeha </w:t>
      </w:r>
      <w:r w:rsidR="006340CB">
        <w:rPr>
          <w:sz w:val="24"/>
          <w:szCs w:val="24"/>
        </w:rPr>
        <w:t>pri</w:t>
      </w:r>
      <w:r w:rsidR="00C56BA6">
        <w:rPr>
          <w:sz w:val="24"/>
          <w:szCs w:val="24"/>
        </w:rPr>
        <w:t>kazano je tabelarno plan za 2017,godinu kao i realizacija u 2017</w:t>
      </w:r>
      <w:r w:rsidR="006340CB">
        <w:rPr>
          <w:sz w:val="24"/>
          <w:szCs w:val="24"/>
        </w:rPr>
        <w:t>, godini.</w:t>
      </w:r>
    </w:p>
    <w:p w:rsidR="006340CB" w:rsidRDefault="006340CB" w:rsidP="00711EA2">
      <w:pPr>
        <w:rPr>
          <w:sz w:val="24"/>
          <w:szCs w:val="24"/>
        </w:rPr>
      </w:pPr>
    </w:p>
    <w:p w:rsidR="006340CB" w:rsidRDefault="006340CB" w:rsidP="00711EA2">
      <w:pPr>
        <w:rPr>
          <w:sz w:val="24"/>
          <w:szCs w:val="24"/>
        </w:rPr>
      </w:pPr>
      <w:r>
        <w:rPr>
          <w:sz w:val="24"/>
          <w:szCs w:val="24"/>
        </w:rPr>
        <w:t xml:space="preserve">Poslovni prihodi: </w:t>
      </w:r>
    </w:p>
    <w:p w:rsidR="006340CB" w:rsidRDefault="006340CB" w:rsidP="006340CB">
      <w:pPr>
        <w:rPr>
          <w:sz w:val="24"/>
          <w:szCs w:val="24"/>
        </w:rPr>
      </w:pPr>
      <w:r>
        <w:rPr>
          <w:sz w:val="24"/>
          <w:szCs w:val="24"/>
        </w:rPr>
        <w:t xml:space="preserve">-čine svi prihodi koji su navedeni kroz opisanu delatnost kao što su prihodi: </w:t>
      </w:r>
    </w:p>
    <w:p w:rsidR="006340CB" w:rsidRDefault="006340CB" w:rsidP="006340CB">
      <w:pPr>
        <w:rPr>
          <w:sz w:val="24"/>
          <w:szCs w:val="24"/>
        </w:rPr>
      </w:pPr>
      <w:r>
        <w:rPr>
          <w:sz w:val="24"/>
          <w:szCs w:val="24"/>
        </w:rPr>
        <w:t>Od vode, smeća, čistoće,  kanalizacije u v. Pecka, mehanizacije, vodoinstalatera, čišćenje septičkih jama, grejanja kao i ostali nepomenuti prihodi iz poslovanja, izvedeni prema trećim licima.</w:t>
      </w:r>
    </w:p>
    <w:p w:rsidR="006340CB" w:rsidRDefault="006340CB" w:rsidP="006340CB">
      <w:pPr>
        <w:rPr>
          <w:sz w:val="24"/>
          <w:szCs w:val="24"/>
        </w:rPr>
      </w:pPr>
      <w:r>
        <w:rPr>
          <w:sz w:val="24"/>
          <w:szCs w:val="24"/>
        </w:rPr>
        <w:t>Drugu grupu prihoda čine finansijski prihodi koji se odnose na kamate za neblagovremeno naplaćene fakture i odnose se na komunalne usluge.</w:t>
      </w:r>
    </w:p>
    <w:p w:rsidR="006340CB" w:rsidRDefault="006340CB" w:rsidP="006340CB">
      <w:pPr>
        <w:rPr>
          <w:sz w:val="24"/>
          <w:szCs w:val="24"/>
        </w:rPr>
      </w:pPr>
      <w:r>
        <w:rPr>
          <w:sz w:val="24"/>
          <w:szCs w:val="24"/>
        </w:rPr>
        <w:t>Treću grupu prihoda čine ostali prihodi kao što su: prihodi od pijaca, točenje vode u krugu</w:t>
      </w:r>
      <w:r w:rsidR="00AE488D">
        <w:rPr>
          <w:sz w:val="24"/>
          <w:szCs w:val="24"/>
        </w:rPr>
        <w:t>, kao i prihodi od sumnjivih i spornih potraživanja koji su otpisani u ranijem periodu.</w:t>
      </w:r>
    </w:p>
    <w:p w:rsidR="00AE488D" w:rsidRDefault="00AE488D" w:rsidP="006340CB">
      <w:pPr>
        <w:rPr>
          <w:sz w:val="24"/>
          <w:szCs w:val="24"/>
        </w:rPr>
      </w:pPr>
      <w:r>
        <w:rPr>
          <w:sz w:val="24"/>
          <w:szCs w:val="24"/>
        </w:rPr>
        <w:t>Stepen uskladjenosti prihoda plana i realizacije po indeksu iznosi (jedan). Bitnih odstupanja nije bilo što se vidi iz tabela i obrazaca što potvr</w:t>
      </w:r>
      <w:r w:rsidR="00C56BA6">
        <w:rPr>
          <w:sz w:val="24"/>
          <w:szCs w:val="24"/>
        </w:rPr>
        <w:t>djuje i indeks (jedan)</w:t>
      </w:r>
      <w:r>
        <w:rPr>
          <w:sz w:val="24"/>
          <w:szCs w:val="24"/>
        </w:rPr>
        <w:t>.</w:t>
      </w:r>
    </w:p>
    <w:p w:rsidR="00AE488D" w:rsidRDefault="00AE488D" w:rsidP="006340CB">
      <w:pPr>
        <w:rPr>
          <w:sz w:val="24"/>
          <w:szCs w:val="24"/>
        </w:rPr>
      </w:pPr>
    </w:p>
    <w:p w:rsidR="00AE488D" w:rsidRDefault="00AE488D" w:rsidP="006340CB">
      <w:pPr>
        <w:rPr>
          <w:sz w:val="24"/>
          <w:szCs w:val="24"/>
        </w:rPr>
      </w:pPr>
      <w:r>
        <w:rPr>
          <w:sz w:val="24"/>
          <w:szCs w:val="24"/>
        </w:rPr>
        <w:t>Bilans uspeha čine i rashodi i to:</w:t>
      </w:r>
    </w:p>
    <w:p w:rsidR="00AE488D" w:rsidRDefault="00AE488D" w:rsidP="006340CB">
      <w:pPr>
        <w:rPr>
          <w:sz w:val="24"/>
          <w:szCs w:val="24"/>
        </w:rPr>
      </w:pPr>
      <w:r>
        <w:rPr>
          <w:sz w:val="24"/>
          <w:szCs w:val="24"/>
        </w:rPr>
        <w:t>- Poslovni rashodi koji se sastoje od sledećih troškova, sirovina i materijala, rezervnih delova, sitnog inventara, auto guma, kancelarijskog materijala, PTT usluga, ogreva za grejanje,</w:t>
      </w:r>
      <w:r w:rsidR="0089484C">
        <w:rPr>
          <w:sz w:val="24"/>
          <w:szCs w:val="24"/>
        </w:rPr>
        <w:t xml:space="preserve"> stručne literature, goriva i maziva, električne energije, zarada i naknada zarada, otpremnina kod odlaska u penziju, dnevnica, troškovi prevoza na posao, transportnih usluga, održavanje od strane pravnih lica, reklame i propagande, zakupnine, registracija motornih vozila, zaštita na radu, revizije finansijskih izveštaja, amortizacije,advokatskih usluga, zdravstvenih usluga, premije osiguranja, bankarskih usluga, poreza , sudskih i administativnih taksi...</w:t>
      </w:r>
    </w:p>
    <w:p w:rsidR="0089484C" w:rsidRDefault="00AF5AA1" w:rsidP="00634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Drugu grupu rashoda čine finansijski rashodi i ti rahodi se odnose na kamate iz dužničko poverilačkog odnosa kao i kamate za neblagovremeno plaćene poreze i doprinose.</w:t>
      </w:r>
    </w:p>
    <w:p w:rsidR="00AF5AA1" w:rsidRDefault="00AF5AA1" w:rsidP="006340CB">
      <w:pPr>
        <w:rPr>
          <w:sz w:val="24"/>
          <w:szCs w:val="24"/>
        </w:rPr>
      </w:pPr>
      <w:r>
        <w:rPr>
          <w:sz w:val="24"/>
          <w:szCs w:val="24"/>
        </w:rPr>
        <w:t>Treću grupu čine ostali rashodi kao što su rashodi po p</w:t>
      </w:r>
      <w:r w:rsidR="00823D96">
        <w:rPr>
          <w:sz w:val="24"/>
          <w:szCs w:val="24"/>
        </w:rPr>
        <w:t>o</w:t>
      </w:r>
      <w:r>
        <w:rPr>
          <w:sz w:val="24"/>
          <w:szCs w:val="24"/>
        </w:rPr>
        <w:t>pisu nastali usled loma, kvara, rasipa, direktnog otpisa potraživanja usled zastarelosti.</w:t>
      </w:r>
    </w:p>
    <w:p w:rsidR="00AF5AA1" w:rsidRDefault="00AF5AA1" w:rsidP="006340CB">
      <w:pPr>
        <w:rPr>
          <w:sz w:val="24"/>
          <w:szCs w:val="24"/>
        </w:rPr>
      </w:pPr>
      <w:r>
        <w:rPr>
          <w:sz w:val="24"/>
          <w:szCs w:val="24"/>
        </w:rPr>
        <w:t>Svi ovi rashodi kao stepen uskladjenosti</w:t>
      </w:r>
      <w:r w:rsidR="00F52566">
        <w:rPr>
          <w:sz w:val="24"/>
          <w:szCs w:val="24"/>
        </w:rPr>
        <w:t xml:space="preserve"> </w:t>
      </w:r>
      <w:r>
        <w:rPr>
          <w:sz w:val="24"/>
          <w:szCs w:val="24"/>
        </w:rPr>
        <w:t>plana i realizacije su sa indeksom (jedan) što se vidi iz tabelarnog prikaza na obrascu Bilan</w:t>
      </w:r>
      <w:r w:rsidR="00F52566">
        <w:rPr>
          <w:sz w:val="24"/>
          <w:szCs w:val="24"/>
        </w:rPr>
        <w:t>s</w:t>
      </w:r>
      <w:r>
        <w:rPr>
          <w:sz w:val="24"/>
          <w:szCs w:val="24"/>
        </w:rPr>
        <w:t xml:space="preserve"> u</w:t>
      </w:r>
      <w:r w:rsidR="00C56BA6">
        <w:rPr>
          <w:sz w:val="24"/>
          <w:szCs w:val="24"/>
        </w:rPr>
        <w:t>speha.</w:t>
      </w:r>
    </w:p>
    <w:p w:rsidR="00AF5AA1" w:rsidRDefault="00AF5AA1" w:rsidP="006340CB">
      <w:pPr>
        <w:rPr>
          <w:sz w:val="24"/>
          <w:szCs w:val="24"/>
        </w:rPr>
      </w:pPr>
    </w:p>
    <w:p w:rsidR="00AF5AA1" w:rsidRDefault="00C45A83" w:rsidP="006340CB">
      <w:pPr>
        <w:rPr>
          <w:sz w:val="24"/>
          <w:szCs w:val="24"/>
        </w:rPr>
      </w:pPr>
      <w:r>
        <w:rPr>
          <w:sz w:val="24"/>
          <w:szCs w:val="24"/>
        </w:rPr>
        <w:t>2, Obrazac B</w:t>
      </w:r>
      <w:r w:rsidR="00AF5AA1">
        <w:rPr>
          <w:sz w:val="24"/>
          <w:szCs w:val="24"/>
        </w:rPr>
        <w:t>ilans stanja</w:t>
      </w:r>
      <w:r>
        <w:rPr>
          <w:sz w:val="24"/>
          <w:szCs w:val="24"/>
        </w:rPr>
        <w:t>,</w:t>
      </w:r>
    </w:p>
    <w:p w:rsidR="00C45A83" w:rsidRDefault="00C45A83" w:rsidP="006340CB">
      <w:pPr>
        <w:rPr>
          <w:sz w:val="24"/>
          <w:szCs w:val="24"/>
        </w:rPr>
      </w:pPr>
    </w:p>
    <w:p w:rsidR="00C45A83" w:rsidRDefault="00F52566" w:rsidP="006340CB">
      <w:pPr>
        <w:rPr>
          <w:sz w:val="24"/>
          <w:szCs w:val="24"/>
        </w:rPr>
      </w:pPr>
      <w:r>
        <w:rPr>
          <w:sz w:val="24"/>
          <w:szCs w:val="24"/>
        </w:rPr>
        <w:t>Osnovna sredstva, čine ne</w:t>
      </w:r>
      <w:r w:rsidR="00C45A83">
        <w:rPr>
          <w:sz w:val="24"/>
          <w:szCs w:val="24"/>
        </w:rPr>
        <w:t>materijalna ulaganja-projekti, zemljište, gradjevinski objekti, postrojenja i oprema kao i postrojenja i oprema u pripremi gde se j</w:t>
      </w:r>
      <w:r>
        <w:rPr>
          <w:sz w:val="24"/>
          <w:szCs w:val="24"/>
        </w:rPr>
        <w:t>o</w:t>
      </w:r>
      <w:r w:rsidR="00C45A83">
        <w:rPr>
          <w:sz w:val="24"/>
          <w:szCs w:val="24"/>
        </w:rPr>
        <w:t>š nisu stekli uslovi za korišćenje istih.</w:t>
      </w:r>
    </w:p>
    <w:p w:rsidR="00C45A83" w:rsidRDefault="00C45A83" w:rsidP="006340CB">
      <w:pPr>
        <w:rPr>
          <w:sz w:val="24"/>
          <w:szCs w:val="24"/>
        </w:rPr>
      </w:pPr>
      <w:r>
        <w:rPr>
          <w:sz w:val="24"/>
          <w:szCs w:val="24"/>
        </w:rPr>
        <w:t>Sva ova imovina ima nabavnu vrednost, ispravku vrednosti posle obračuna amortizacije</w:t>
      </w:r>
      <w:r w:rsidR="00280C86">
        <w:rPr>
          <w:sz w:val="24"/>
          <w:szCs w:val="24"/>
        </w:rPr>
        <w:t>, kao i sadašnju vrednost.</w:t>
      </w:r>
    </w:p>
    <w:p w:rsidR="00280C86" w:rsidRDefault="00280C86" w:rsidP="006340CB">
      <w:pPr>
        <w:rPr>
          <w:sz w:val="24"/>
          <w:szCs w:val="24"/>
        </w:rPr>
      </w:pPr>
      <w:r>
        <w:rPr>
          <w:sz w:val="24"/>
          <w:szCs w:val="24"/>
        </w:rPr>
        <w:t>Pored osnovnih sredstava Bilans stanja čine zalihe i to:</w:t>
      </w:r>
    </w:p>
    <w:p w:rsidR="00280C86" w:rsidRDefault="00280C86" w:rsidP="006340CB">
      <w:pPr>
        <w:rPr>
          <w:sz w:val="24"/>
          <w:szCs w:val="24"/>
        </w:rPr>
      </w:pPr>
      <w:r>
        <w:rPr>
          <w:sz w:val="24"/>
          <w:szCs w:val="24"/>
        </w:rPr>
        <w:t>-materijal, rezervni delovi, alat i inventar, roba, dati avansi za nabavku odredjenih sirovina kao što je nabavka uglja za grejanje kod Kolubare L</w:t>
      </w:r>
      <w:r>
        <w:rPr>
          <w:sz w:val="24"/>
          <w:szCs w:val="24"/>
        </w:rPr>
        <w:tab/>
        <w:t>azarevac.</w:t>
      </w:r>
    </w:p>
    <w:p w:rsidR="00C45A83" w:rsidRDefault="00280C86" w:rsidP="006340CB">
      <w:pPr>
        <w:rPr>
          <w:sz w:val="24"/>
          <w:szCs w:val="24"/>
        </w:rPr>
      </w:pPr>
      <w:r>
        <w:rPr>
          <w:sz w:val="24"/>
          <w:szCs w:val="24"/>
        </w:rPr>
        <w:t>Pored ovih gore navedenih pozicija aktivu Bilansa stanja čine kratkoročna potraživanja, plasmani i gotovina,</w:t>
      </w:r>
    </w:p>
    <w:p w:rsidR="00280C86" w:rsidRDefault="00280C86" w:rsidP="006340CB">
      <w:pPr>
        <w:rPr>
          <w:sz w:val="24"/>
          <w:szCs w:val="24"/>
        </w:rPr>
      </w:pPr>
      <w:r>
        <w:rPr>
          <w:sz w:val="24"/>
          <w:szCs w:val="24"/>
        </w:rPr>
        <w:t>Kupci u zemlji, tekući računi kod Komercijalne banke i Uprave za trezor ka</w:t>
      </w:r>
      <w:r w:rsidR="00F06ACE">
        <w:rPr>
          <w:sz w:val="24"/>
          <w:szCs w:val="24"/>
        </w:rPr>
        <w:t>o i podračuni za bolovanja, gotov novac preko blagajne, dnevni pazari kao i čekovi gradjana, odložena poreska sredstva kao obračunska kategorija.</w:t>
      </w:r>
    </w:p>
    <w:p w:rsidR="00F06ACE" w:rsidRDefault="00F06ACE" w:rsidP="006340CB">
      <w:pPr>
        <w:rPr>
          <w:sz w:val="24"/>
          <w:szCs w:val="24"/>
        </w:rPr>
      </w:pPr>
      <w:r>
        <w:rPr>
          <w:sz w:val="24"/>
          <w:szCs w:val="24"/>
        </w:rPr>
        <w:t xml:space="preserve">Klasu Kapitala čine državni, društveni i osnivački ulog, </w:t>
      </w:r>
    </w:p>
    <w:p w:rsidR="00F06ACE" w:rsidRDefault="00F06ACE" w:rsidP="006340CB">
      <w:pPr>
        <w:rPr>
          <w:sz w:val="24"/>
          <w:szCs w:val="24"/>
        </w:rPr>
      </w:pPr>
      <w:r>
        <w:rPr>
          <w:sz w:val="24"/>
          <w:szCs w:val="24"/>
        </w:rPr>
        <w:t>Druga grupa kapitala su zakonske rezerve od 5%.</w:t>
      </w:r>
    </w:p>
    <w:p w:rsidR="00F06ACE" w:rsidRDefault="00F06ACE" w:rsidP="006340CB">
      <w:pPr>
        <w:rPr>
          <w:sz w:val="24"/>
          <w:szCs w:val="24"/>
        </w:rPr>
      </w:pPr>
      <w:r>
        <w:rPr>
          <w:sz w:val="24"/>
          <w:szCs w:val="24"/>
        </w:rPr>
        <w:t>Treću grupu čine nersporedjena dobit ranijih godina, kao i tekuće godine ili eventualni gubitak.</w:t>
      </w:r>
    </w:p>
    <w:p w:rsidR="00F06ACE" w:rsidRDefault="00F06ACE" w:rsidP="006340CB">
      <w:pPr>
        <w:rPr>
          <w:sz w:val="24"/>
          <w:szCs w:val="24"/>
        </w:rPr>
      </w:pPr>
      <w:r>
        <w:rPr>
          <w:sz w:val="24"/>
          <w:szCs w:val="24"/>
        </w:rPr>
        <w:t>Sledeću klasu čine dugoročna rezervisanja i obaveze i to:</w:t>
      </w:r>
    </w:p>
    <w:p w:rsidR="00F06ACE" w:rsidRDefault="00F06ACE" w:rsidP="006340CB">
      <w:pPr>
        <w:rPr>
          <w:sz w:val="24"/>
          <w:szCs w:val="24"/>
        </w:rPr>
      </w:pPr>
      <w:r>
        <w:rPr>
          <w:sz w:val="24"/>
          <w:szCs w:val="24"/>
        </w:rPr>
        <w:t>-dobavljači u zemlji, obaveze za zarade i naknade zarada, obaveze za poreze i doprinose, obaveze po ugovorima.</w:t>
      </w:r>
    </w:p>
    <w:p w:rsidR="005765AE" w:rsidRDefault="00F06ACE" w:rsidP="006340CB">
      <w:pPr>
        <w:rPr>
          <w:sz w:val="24"/>
          <w:szCs w:val="24"/>
        </w:rPr>
      </w:pPr>
      <w:r>
        <w:rPr>
          <w:sz w:val="24"/>
          <w:szCs w:val="24"/>
        </w:rPr>
        <w:t xml:space="preserve">Bilans stanja po svim pozicijama neodstupa od plana </w:t>
      </w:r>
      <w:r w:rsidR="005765AE">
        <w:rPr>
          <w:sz w:val="24"/>
          <w:szCs w:val="24"/>
        </w:rPr>
        <w:t>jer indeks se vidi iz tabela na obr</w:t>
      </w:r>
      <w:r w:rsidR="00C56BA6">
        <w:rPr>
          <w:sz w:val="24"/>
          <w:szCs w:val="24"/>
        </w:rPr>
        <w:t xml:space="preserve">ascima koji iznosi (jedan). </w:t>
      </w:r>
      <w:r w:rsidR="005765AE">
        <w:rPr>
          <w:sz w:val="24"/>
          <w:szCs w:val="24"/>
        </w:rPr>
        <w:t xml:space="preserve"> </w:t>
      </w:r>
    </w:p>
    <w:p w:rsidR="005765AE" w:rsidRDefault="005765AE" w:rsidP="006340CB">
      <w:pPr>
        <w:rPr>
          <w:sz w:val="24"/>
          <w:szCs w:val="24"/>
        </w:rPr>
      </w:pPr>
    </w:p>
    <w:p w:rsidR="005765AE" w:rsidRDefault="005765AE" w:rsidP="006340CB">
      <w:pPr>
        <w:rPr>
          <w:sz w:val="24"/>
          <w:szCs w:val="24"/>
        </w:rPr>
      </w:pPr>
      <w:r>
        <w:rPr>
          <w:sz w:val="24"/>
          <w:szCs w:val="24"/>
        </w:rPr>
        <w:t xml:space="preserve">Obrazac tokovi gotovine se odnose na osnovne aktivnosti društva koje ostvaruju prihode. </w:t>
      </w:r>
    </w:p>
    <w:p w:rsidR="005765AE" w:rsidRDefault="005765AE" w:rsidP="006340CB">
      <w:pPr>
        <w:rPr>
          <w:sz w:val="24"/>
          <w:szCs w:val="24"/>
        </w:rPr>
      </w:pPr>
      <w:r>
        <w:rPr>
          <w:sz w:val="24"/>
          <w:szCs w:val="24"/>
        </w:rPr>
        <w:t xml:space="preserve">Tako su prilivi iz poslovnih aktivnosti, primljene kamate, prodaja i primljeni avansi, odnosno odlivi gotovine, isplate dobavljačima, zarade i naknade zarada </w:t>
      </w:r>
      <w:r w:rsidR="00D12BD8">
        <w:rPr>
          <w:sz w:val="24"/>
          <w:szCs w:val="24"/>
        </w:rPr>
        <w:t>i ostali lični rashodi, porez na dobit kao i plaćene kamat</w:t>
      </w:r>
      <w:r w:rsidR="00A209BA">
        <w:rPr>
          <w:sz w:val="24"/>
          <w:szCs w:val="24"/>
        </w:rPr>
        <w:t>e</w:t>
      </w:r>
      <w:r w:rsidR="00D12BD8">
        <w:rPr>
          <w:sz w:val="24"/>
          <w:szCs w:val="24"/>
        </w:rPr>
        <w:t xml:space="preserve"> i dr.</w:t>
      </w:r>
    </w:p>
    <w:p w:rsidR="00E6163A" w:rsidRDefault="00F52566" w:rsidP="006340CB">
      <w:pPr>
        <w:rPr>
          <w:sz w:val="24"/>
          <w:szCs w:val="24"/>
        </w:rPr>
      </w:pPr>
      <w:r>
        <w:rPr>
          <w:sz w:val="24"/>
          <w:szCs w:val="24"/>
        </w:rPr>
        <w:t>Gotovina na kr</w:t>
      </w:r>
      <w:r w:rsidR="00E6163A">
        <w:rPr>
          <w:sz w:val="24"/>
          <w:szCs w:val="24"/>
        </w:rPr>
        <w:t>aju obračunskog perioda se dobija kada se neto prilivi gotovine uvećaju za početno stanje gotovine i od njih se oduzmu neto odlivi gotovine tako da ova pozicija mora da bude jednaka poziciji gotovine i gotovinskih ekvivalenata.</w:t>
      </w:r>
    </w:p>
    <w:p w:rsidR="00E6163A" w:rsidRDefault="00E6163A" w:rsidP="006340CB">
      <w:pPr>
        <w:rPr>
          <w:sz w:val="24"/>
          <w:szCs w:val="24"/>
        </w:rPr>
      </w:pPr>
    </w:p>
    <w:p w:rsidR="00E6163A" w:rsidRDefault="00E6163A" w:rsidP="006340CB">
      <w:pPr>
        <w:rPr>
          <w:sz w:val="24"/>
          <w:szCs w:val="24"/>
        </w:rPr>
      </w:pPr>
      <w:r>
        <w:rPr>
          <w:sz w:val="24"/>
          <w:szCs w:val="24"/>
        </w:rPr>
        <w:t>Obrazac troškovi zap</w:t>
      </w:r>
      <w:r w:rsidR="00C56BA6">
        <w:rPr>
          <w:sz w:val="24"/>
          <w:szCs w:val="24"/>
        </w:rPr>
        <w:t>oslen</w:t>
      </w:r>
      <w:r w:rsidR="00DF5AA2">
        <w:rPr>
          <w:sz w:val="24"/>
          <w:szCs w:val="24"/>
        </w:rPr>
        <w:t>ih p</w:t>
      </w:r>
      <w:r w:rsidR="002A3CDE">
        <w:rPr>
          <w:sz w:val="24"/>
          <w:szCs w:val="24"/>
        </w:rPr>
        <w:t>r</w:t>
      </w:r>
      <w:r w:rsidR="00A209BA">
        <w:rPr>
          <w:sz w:val="24"/>
          <w:szCs w:val="24"/>
        </w:rPr>
        <w:t>ikazan je tabelarno za celu godinu</w:t>
      </w:r>
      <w:r w:rsidR="00C56BA6">
        <w:rPr>
          <w:sz w:val="24"/>
          <w:szCs w:val="24"/>
        </w:rPr>
        <w:t>,</w:t>
      </w:r>
      <w:r w:rsidR="002A3CDE">
        <w:rPr>
          <w:sz w:val="24"/>
          <w:szCs w:val="24"/>
        </w:rPr>
        <w:t xml:space="preserve"> tako da je</w:t>
      </w:r>
      <w:r w:rsidR="00C56BA6">
        <w:rPr>
          <w:sz w:val="24"/>
          <w:szCs w:val="24"/>
        </w:rPr>
        <w:t xml:space="preserve"> bilo ods</w:t>
      </w:r>
      <w:r w:rsidR="002A3CDE">
        <w:rPr>
          <w:sz w:val="24"/>
          <w:szCs w:val="24"/>
        </w:rPr>
        <w:t xml:space="preserve">tupanja u odnosu na plan po broju radnika na odredjeno vreme kao i stalno zaposlenih medjutim masa zarada se nije menjala. </w:t>
      </w:r>
    </w:p>
    <w:p w:rsidR="00854181" w:rsidRDefault="00503792" w:rsidP="006340CB">
      <w:pPr>
        <w:rPr>
          <w:sz w:val="24"/>
          <w:szCs w:val="24"/>
        </w:rPr>
      </w:pPr>
      <w:r>
        <w:rPr>
          <w:sz w:val="24"/>
          <w:szCs w:val="24"/>
        </w:rPr>
        <w:t>Obrazac D</w:t>
      </w:r>
      <w:r w:rsidR="00854181">
        <w:rPr>
          <w:sz w:val="24"/>
          <w:szCs w:val="24"/>
        </w:rPr>
        <w:t>inamika zaposlenih</w:t>
      </w:r>
      <w:r>
        <w:rPr>
          <w:sz w:val="24"/>
          <w:szCs w:val="24"/>
        </w:rPr>
        <w:t>, na njemu je prikazano da je došl</w:t>
      </w:r>
      <w:r w:rsidR="00A10828">
        <w:rPr>
          <w:sz w:val="24"/>
          <w:szCs w:val="24"/>
        </w:rPr>
        <w:t>o do</w:t>
      </w:r>
      <w:r w:rsidR="000C7D49">
        <w:rPr>
          <w:sz w:val="24"/>
          <w:szCs w:val="24"/>
        </w:rPr>
        <w:t xml:space="preserve"> sporazumnog raskida radnika koji je bio stalno zaposlen a na njegovo mesto je izvršen prijem radnika na odredjeno vreme</w:t>
      </w:r>
      <w:r w:rsidR="00A108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izvršen je prij</w:t>
      </w:r>
      <w:r w:rsidR="00A10828">
        <w:rPr>
          <w:sz w:val="24"/>
          <w:szCs w:val="24"/>
        </w:rPr>
        <w:t>em jednog radnika koji se vodio na odredjeno radno vreme u stalni radni odnos</w:t>
      </w:r>
      <w:r w:rsidR="002215A0">
        <w:rPr>
          <w:sz w:val="24"/>
          <w:szCs w:val="24"/>
        </w:rPr>
        <w:t>. U trećem kvartalu došlo je do prijema</w:t>
      </w:r>
      <w:r w:rsidR="00DA4DF5">
        <w:rPr>
          <w:sz w:val="24"/>
          <w:szCs w:val="24"/>
        </w:rPr>
        <w:t xml:space="preserve"> dva radnika na odredjeno vreme</w:t>
      </w:r>
      <w:r w:rsidR="002A3CDE">
        <w:rPr>
          <w:sz w:val="24"/>
          <w:szCs w:val="24"/>
        </w:rPr>
        <w:t xml:space="preserve"> za po</w:t>
      </w:r>
      <w:r w:rsidR="000C7D49">
        <w:rPr>
          <w:sz w:val="24"/>
          <w:szCs w:val="24"/>
        </w:rPr>
        <w:t>trebe funkcionisanja rada firme kojima je produžen rad.</w:t>
      </w:r>
      <w:r w:rsidR="002215A0">
        <w:rPr>
          <w:sz w:val="24"/>
          <w:szCs w:val="24"/>
        </w:rPr>
        <w:t xml:space="preserve"> </w:t>
      </w:r>
    </w:p>
    <w:p w:rsidR="00503792" w:rsidRDefault="00503792" w:rsidP="006340CB">
      <w:pPr>
        <w:rPr>
          <w:sz w:val="24"/>
          <w:szCs w:val="24"/>
        </w:rPr>
      </w:pPr>
      <w:r>
        <w:rPr>
          <w:sz w:val="24"/>
          <w:szCs w:val="24"/>
        </w:rPr>
        <w:t xml:space="preserve">Obrazac kretanje cena proizvoda i usluga je ostao isti jer cene komunalnih usluga se nisu menjale što se vidi i iz obrazca. Indeks cena predhodne </w:t>
      </w:r>
      <w:r w:rsidR="001C505A">
        <w:rPr>
          <w:sz w:val="24"/>
          <w:szCs w:val="24"/>
        </w:rPr>
        <w:t>godine kao i tekuće iznosi (jedan).</w:t>
      </w:r>
    </w:p>
    <w:p w:rsidR="001C505A" w:rsidRDefault="001C505A" w:rsidP="006340CB">
      <w:pPr>
        <w:rPr>
          <w:sz w:val="24"/>
          <w:szCs w:val="24"/>
        </w:rPr>
      </w:pPr>
      <w:r>
        <w:rPr>
          <w:sz w:val="24"/>
          <w:szCs w:val="24"/>
        </w:rPr>
        <w:t>Što se tiče subvencija iz Budžeta koja su planirana,</w:t>
      </w:r>
      <w:r w:rsidR="00A10828">
        <w:rPr>
          <w:sz w:val="24"/>
          <w:szCs w:val="24"/>
        </w:rPr>
        <w:t xml:space="preserve"> neodnose se na I kvartal tako da niti su planirana niti su realizovana</w:t>
      </w:r>
      <w:r w:rsidR="00DF5AA2">
        <w:rPr>
          <w:sz w:val="24"/>
          <w:szCs w:val="24"/>
        </w:rPr>
        <w:t xml:space="preserve"> ali za drugi kvartal je planirano</w:t>
      </w:r>
      <w:r w:rsidR="00D439A9">
        <w:rPr>
          <w:sz w:val="24"/>
          <w:szCs w:val="24"/>
        </w:rPr>
        <w:t xml:space="preserve"> bilo ulaganje u opremu u iznosu od 2,000,000,00 dinara gde nije došlo do realizacije usled nedostatka sredstava tako da ostaje da se ta realizacija izvrši u nekom od narednih kvartala.</w:t>
      </w:r>
      <w:r w:rsidR="00B815CC">
        <w:rPr>
          <w:sz w:val="24"/>
          <w:szCs w:val="24"/>
        </w:rPr>
        <w:t xml:space="preserve"> Realizacija ulaganja u opremu izvršena je u trećem kvartalu i to nabavkom kamiona MAZ u iznosu od 1,370,000,00 dinara. Izvršeno je ulaganje u vodovodnu mrežu u iznosu</w:t>
      </w:r>
      <w:r w:rsidR="00023905">
        <w:rPr>
          <w:sz w:val="24"/>
          <w:szCs w:val="24"/>
        </w:rPr>
        <w:t xml:space="preserve"> 5,367,178,00 dinara u v. Pecka.</w:t>
      </w:r>
    </w:p>
    <w:p w:rsidR="001C505A" w:rsidRDefault="001C505A" w:rsidP="006340CB">
      <w:pPr>
        <w:rPr>
          <w:sz w:val="24"/>
          <w:szCs w:val="24"/>
        </w:rPr>
      </w:pPr>
      <w:r>
        <w:rPr>
          <w:sz w:val="24"/>
          <w:szCs w:val="24"/>
        </w:rPr>
        <w:t>Sredstva za posebne namene planirana su sa navedenim iznosima iz tabele</w:t>
      </w:r>
      <w:r w:rsidR="00A10828">
        <w:rPr>
          <w:sz w:val="24"/>
          <w:szCs w:val="24"/>
        </w:rPr>
        <w:t xml:space="preserve"> odnose se na troškove reprezentacije a sredstva planirana za reklamu i propagandu odnose se na reklamni materija</w:t>
      </w:r>
      <w:r w:rsidR="00023905">
        <w:rPr>
          <w:sz w:val="24"/>
          <w:szCs w:val="24"/>
        </w:rPr>
        <w:t>l za Novu godinu tako da su realizovana u poslednjem</w:t>
      </w:r>
      <w:r w:rsidR="00A10828">
        <w:rPr>
          <w:sz w:val="24"/>
          <w:szCs w:val="24"/>
        </w:rPr>
        <w:t xml:space="preserve"> kvartalu.</w:t>
      </w:r>
      <w:r w:rsidR="00E337DC">
        <w:rPr>
          <w:sz w:val="24"/>
          <w:szCs w:val="24"/>
        </w:rPr>
        <w:t>.</w:t>
      </w:r>
    </w:p>
    <w:p w:rsidR="00E337DC" w:rsidRDefault="00E337DC" w:rsidP="006340CB">
      <w:pPr>
        <w:rPr>
          <w:sz w:val="24"/>
          <w:szCs w:val="24"/>
        </w:rPr>
      </w:pPr>
      <w:r>
        <w:rPr>
          <w:sz w:val="24"/>
          <w:szCs w:val="24"/>
        </w:rPr>
        <w:t>Što s</w:t>
      </w:r>
      <w:r w:rsidR="00C9424A">
        <w:rPr>
          <w:sz w:val="24"/>
          <w:szCs w:val="24"/>
        </w:rPr>
        <w:t xml:space="preserve">e tiče obrasca izveštaj o investicijama u I kvartalu nisu ni planirana bilo kakva sredstva za I kvartal tako </w:t>
      </w:r>
      <w:r w:rsidR="00D439A9">
        <w:rPr>
          <w:sz w:val="24"/>
          <w:szCs w:val="24"/>
        </w:rPr>
        <w:t>da nije ni došlo do realizacije, a za drugi kvartal planirana sredstva nisu realizovana koja su objašnjena kroz izveštaj obrasca subvencij</w:t>
      </w:r>
      <w:r w:rsidR="00931A84">
        <w:rPr>
          <w:sz w:val="24"/>
          <w:szCs w:val="24"/>
        </w:rPr>
        <w:t>a odnosi se na iste investicije, medjuti</w:t>
      </w:r>
      <w:r w:rsidR="00023905">
        <w:rPr>
          <w:sz w:val="24"/>
          <w:szCs w:val="24"/>
        </w:rPr>
        <w:t xml:space="preserve">m u trećem kvartalu je izvršeno delimično, medjutim u IV kvartalu je realizovan deo koji kada se sve sabere u odnosu na planirana sredstva </w:t>
      </w:r>
      <w:r w:rsidR="00530B1D">
        <w:rPr>
          <w:sz w:val="24"/>
          <w:szCs w:val="24"/>
        </w:rPr>
        <w:t xml:space="preserve">došlo je do </w:t>
      </w:r>
      <w:r w:rsidR="00023905">
        <w:rPr>
          <w:sz w:val="24"/>
          <w:szCs w:val="24"/>
        </w:rPr>
        <w:t>odstupa</w:t>
      </w:r>
      <w:r w:rsidR="00530B1D">
        <w:rPr>
          <w:sz w:val="24"/>
          <w:szCs w:val="24"/>
        </w:rPr>
        <w:t>nja</w:t>
      </w:r>
      <w:r w:rsidR="00023905">
        <w:rPr>
          <w:sz w:val="24"/>
          <w:szCs w:val="24"/>
        </w:rPr>
        <w:t xml:space="preserve"> što se vidi i na obrascu a pretvoreno u procente stoji da je realizacija planiranih investicija</w:t>
      </w:r>
      <w:r w:rsidR="00E91CA1">
        <w:rPr>
          <w:sz w:val="24"/>
          <w:szCs w:val="24"/>
        </w:rPr>
        <w:t xml:space="preserve"> u odnosu na plan izvršena 63 %.</w:t>
      </w:r>
    </w:p>
    <w:p w:rsidR="00975388" w:rsidRDefault="00C9424A" w:rsidP="006340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U obrasc</w:t>
      </w:r>
      <w:r w:rsidR="00530B1D">
        <w:rPr>
          <w:sz w:val="24"/>
          <w:szCs w:val="24"/>
        </w:rPr>
        <w:t>u Bilans uspeha iskazana je minimalna do</w:t>
      </w:r>
      <w:r w:rsidR="00706D86">
        <w:rPr>
          <w:sz w:val="24"/>
          <w:szCs w:val="24"/>
        </w:rPr>
        <w:t>bit tako kada se bude obračunao</w:t>
      </w:r>
      <w:r w:rsidR="00530B1D">
        <w:rPr>
          <w:sz w:val="24"/>
          <w:szCs w:val="24"/>
        </w:rPr>
        <w:t xml:space="preserve"> poreski bilans kao i prijave </w:t>
      </w:r>
      <w:r w:rsidR="00306B55">
        <w:rPr>
          <w:sz w:val="24"/>
          <w:szCs w:val="24"/>
        </w:rPr>
        <w:t xml:space="preserve">videće se dali će ostati šta za raspodelu, sobzirom na teške materijalne uslove privredjivanja kojim su pogodjena Javna komunalna preduzeća </w:t>
      </w:r>
      <w:r w:rsidR="00706D86">
        <w:rPr>
          <w:sz w:val="24"/>
          <w:szCs w:val="24"/>
        </w:rPr>
        <w:t>naše preduzeće je uspelo da zadži kontinuitet koji je imalo i u ranijim godinama</w:t>
      </w:r>
      <w:bookmarkStart w:id="0" w:name="_GoBack"/>
      <w:bookmarkEnd w:id="0"/>
      <w:r w:rsidR="00931A84">
        <w:rPr>
          <w:sz w:val="24"/>
          <w:szCs w:val="24"/>
        </w:rPr>
        <w:t>.</w:t>
      </w:r>
      <w:r w:rsidR="00D439A9">
        <w:rPr>
          <w:sz w:val="24"/>
          <w:szCs w:val="24"/>
        </w:rPr>
        <w:t xml:space="preserve"> </w:t>
      </w:r>
    </w:p>
    <w:p w:rsidR="00975388" w:rsidRDefault="00975388" w:rsidP="006340CB">
      <w:pPr>
        <w:rPr>
          <w:sz w:val="24"/>
          <w:szCs w:val="24"/>
        </w:rPr>
      </w:pPr>
    </w:p>
    <w:p w:rsidR="00975388" w:rsidRDefault="00975388" w:rsidP="007B4BEF">
      <w:pPr>
        <w:rPr>
          <w:sz w:val="24"/>
          <w:szCs w:val="24"/>
        </w:rPr>
      </w:pPr>
    </w:p>
    <w:p w:rsidR="00975388" w:rsidRDefault="00975388" w:rsidP="009753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D i r e k t o r,</w:t>
      </w:r>
    </w:p>
    <w:p w:rsidR="00975388" w:rsidRDefault="00975388" w:rsidP="0097538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C45A83" w:rsidRDefault="00975388" w:rsidP="006340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47807">
        <w:rPr>
          <w:sz w:val="24"/>
          <w:szCs w:val="24"/>
        </w:rPr>
        <w:t xml:space="preserve">                  (Nikola Tomić</w:t>
      </w:r>
      <w:r>
        <w:rPr>
          <w:sz w:val="24"/>
          <w:szCs w:val="24"/>
        </w:rPr>
        <w:t>)</w:t>
      </w:r>
    </w:p>
    <w:p w:rsidR="00417027" w:rsidRDefault="00417027" w:rsidP="006340CB">
      <w:pPr>
        <w:rPr>
          <w:sz w:val="24"/>
          <w:szCs w:val="24"/>
        </w:rPr>
      </w:pPr>
    </w:p>
    <w:p w:rsidR="00AE488D" w:rsidRPr="006340CB" w:rsidRDefault="00AE488D" w:rsidP="006340CB">
      <w:pPr>
        <w:rPr>
          <w:sz w:val="24"/>
          <w:szCs w:val="24"/>
        </w:rPr>
      </w:pPr>
    </w:p>
    <w:sectPr w:rsidR="00AE488D" w:rsidRPr="00634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59E4"/>
    <w:multiLevelType w:val="hybridMultilevel"/>
    <w:tmpl w:val="F04636D8"/>
    <w:lvl w:ilvl="0" w:tplc="C2BA0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B4096"/>
    <w:multiLevelType w:val="hybridMultilevel"/>
    <w:tmpl w:val="32984826"/>
    <w:lvl w:ilvl="0" w:tplc="F51CE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CE"/>
    <w:rsid w:val="00023905"/>
    <w:rsid w:val="000C7D49"/>
    <w:rsid w:val="001300CE"/>
    <w:rsid w:val="001C505A"/>
    <w:rsid w:val="002215A0"/>
    <w:rsid w:val="00280C86"/>
    <w:rsid w:val="002A3CDE"/>
    <w:rsid w:val="002D47AD"/>
    <w:rsid w:val="00306B55"/>
    <w:rsid w:val="00417027"/>
    <w:rsid w:val="00503792"/>
    <w:rsid w:val="00530B1D"/>
    <w:rsid w:val="005765AE"/>
    <w:rsid w:val="006340CB"/>
    <w:rsid w:val="00634ECD"/>
    <w:rsid w:val="00706D86"/>
    <w:rsid w:val="00711EA2"/>
    <w:rsid w:val="007B4BEF"/>
    <w:rsid w:val="007B5A98"/>
    <w:rsid w:val="00823D96"/>
    <w:rsid w:val="00854181"/>
    <w:rsid w:val="0089484C"/>
    <w:rsid w:val="00931A84"/>
    <w:rsid w:val="00975388"/>
    <w:rsid w:val="009C162B"/>
    <w:rsid w:val="009F7349"/>
    <w:rsid w:val="00A10828"/>
    <w:rsid w:val="00A209BA"/>
    <w:rsid w:val="00A47807"/>
    <w:rsid w:val="00A538B0"/>
    <w:rsid w:val="00AE488D"/>
    <w:rsid w:val="00AF5AA1"/>
    <w:rsid w:val="00B815CC"/>
    <w:rsid w:val="00C45A83"/>
    <w:rsid w:val="00C56BA6"/>
    <w:rsid w:val="00C9424A"/>
    <w:rsid w:val="00D12BD8"/>
    <w:rsid w:val="00D439A9"/>
    <w:rsid w:val="00D51F59"/>
    <w:rsid w:val="00DA4DF5"/>
    <w:rsid w:val="00DF5AA2"/>
    <w:rsid w:val="00E337DC"/>
    <w:rsid w:val="00E6163A"/>
    <w:rsid w:val="00E91CA1"/>
    <w:rsid w:val="00F06ACE"/>
    <w:rsid w:val="00F2293D"/>
    <w:rsid w:val="00F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Ljubiša</dc:creator>
  <cp:lastModifiedBy>Ljubiša</cp:lastModifiedBy>
  <cp:revision>20</cp:revision>
  <cp:lastPrinted>2018-01-26T11:22:00Z</cp:lastPrinted>
  <dcterms:created xsi:type="dcterms:W3CDTF">2017-03-30T08:22:00Z</dcterms:created>
  <dcterms:modified xsi:type="dcterms:W3CDTF">2018-01-26T11:47:00Z</dcterms:modified>
</cp:coreProperties>
</file>